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76C" w:rsidRDefault="0064076C" w:rsidP="006407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014FBA" w:rsidRPr="00453B7F" w:rsidRDefault="00701B17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B7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57225" cy="790575"/>
            <wp:effectExtent l="19050" t="0" r="9525" b="0"/>
            <wp:docPr id="1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FBA" w:rsidRPr="00264F24" w:rsidRDefault="00014FBA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РЕСПУБЛИКА КРЫМ</w:t>
      </w:r>
    </w:p>
    <w:p w:rsidR="00014FBA" w:rsidRPr="00264F24" w:rsidRDefault="00014FBA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РАЗДОЛЬНЕНСКИЙ РАЙОН</w:t>
      </w:r>
    </w:p>
    <w:p w:rsidR="00014FBA" w:rsidRPr="00264F24" w:rsidRDefault="00014FBA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БОТАНИЧЕСКОГО СЕЛЬСКОГО</w:t>
      </w:r>
    </w:p>
    <w:p w:rsidR="00014FBA" w:rsidRPr="00264F24" w:rsidRDefault="00014FBA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ПОСЕЛЕНИЯ</w:t>
      </w:r>
    </w:p>
    <w:p w:rsidR="00014FBA" w:rsidRPr="00264F24" w:rsidRDefault="00014FBA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FBA" w:rsidRPr="00264F24" w:rsidRDefault="00014FBA" w:rsidP="00613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014FBA" w:rsidRPr="00264F24" w:rsidRDefault="00014FBA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4FBA" w:rsidRPr="00453B7F" w:rsidRDefault="00264F24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>2022 г.</w:t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с. </w:t>
      </w:r>
      <w:r w:rsidR="00014FBA" w:rsidRPr="0026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Ботаническое </w:t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14FBA" w:rsidRPr="00453B7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:rsidR="00014FBA" w:rsidRPr="00453B7F" w:rsidRDefault="00014FBA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36E4" w:rsidRPr="00264F24" w:rsidRDefault="00264F24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в постановление № 125 от 26.07.2022 г. «</w:t>
      </w:r>
      <w:r w:rsidR="006B7FED" w:rsidRPr="0004668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64535" w:rsidRPr="00264F24">
        <w:rPr>
          <w:rFonts w:ascii="Times New Roman" w:hAnsi="Times New Roman" w:cs="Times New Roman"/>
          <w:b/>
          <w:sz w:val="28"/>
          <w:szCs w:val="28"/>
          <w:lang w:val="ru-RU"/>
        </w:rPr>
        <w:t>б утверждении Порядка изменения по соглашению сто</w:t>
      </w:r>
      <w:r w:rsidR="00046685" w:rsidRPr="00046685">
        <w:rPr>
          <w:rFonts w:ascii="Times New Roman" w:hAnsi="Times New Roman" w:cs="Times New Roman"/>
          <w:b/>
          <w:sz w:val="28"/>
          <w:szCs w:val="28"/>
          <w:lang w:val="ru-RU"/>
        </w:rPr>
        <w:t>ро</w:t>
      </w:r>
      <w:r w:rsidR="00664535" w:rsidRPr="00264F24">
        <w:rPr>
          <w:rFonts w:ascii="Times New Roman" w:hAnsi="Times New Roman" w:cs="Times New Roman"/>
          <w:b/>
          <w:sz w:val="28"/>
          <w:szCs w:val="28"/>
          <w:lang w:val="ru-RU"/>
        </w:rPr>
        <w:t>н контракта существенных условий контракта на закупку товаров, ра</w:t>
      </w:r>
      <w:r w:rsidR="00F9787F">
        <w:rPr>
          <w:rFonts w:ascii="Times New Roman" w:hAnsi="Times New Roman" w:cs="Times New Roman"/>
          <w:b/>
          <w:sz w:val="28"/>
          <w:szCs w:val="28"/>
          <w:lang w:val="ru-RU"/>
        </w:rPr>
        <w:t>б</w:t>
      </w:r>
      <w:r w:rsidR="00664535" w:rsidRPr="00264F24">
        <w:rPr>
          <w:rFonts w:ascii="Times New Roman" w:hAnsi="Times New Roman" w:cs="Times New Roman"/>
          <w:b/>
          <w:sz w:val="28"/>
          <w:szCs w:val="28"/>
          <w:lang w:val="ru-RU"/>
        </w:rPr>
        <w:t>от, услуг для муниципальных нужд Ботанического сельского поселения Раздольненского района Республики Крым, заключенного до 1 января 2023 года</w:t>
      </w:r>
    </w:p>
    <w:p w:rsidR="00046685" w:rsidRDefault="00046685" w:rsidP="00453B7F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076C" w:rsidRPr="008066E6" w:rsidRDefault="00664535" w:rsidP="0064076C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F24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65,1 статьи 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 Республики Крым от</w:t>
      </w:r>
      <w:proofErr w:type="gramEnd"/>
      <w:r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64F24">
        <w:rPr>
          <w:rFonts w:ascii="Times New Roman" w:hAnsi="Times New Roman" w:cs="Times New Roman"/>
          <w:sz w:val="28"/>
          <w:szCs w:val="28"/>
          <w:lang w:val="ru-RU"/>
        </w:rPr>
        <w:t>27.04.2022 № 279 «О порядке изменения по соглашению сторон контракта существенных условий контракта на закупку товаров, работ, услуг для обеспечения государственных нужд Республики Крым, заключенного до января 202</w:t>
      </w:r>
      <w:r w:rsidR="00264F2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года», Уставом муниципального образования Ботаническое сельское поселение Раздольненского района Республики Крым,</w:t>
      </w:r>
      <w:r w:rsidR="0064076C" w:rsidRPr="006407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076C">
        <w:rPr>
          <w:rFonts w:ascii="Times New Roman" w:hAnsi="Times New Roman" w:cs="Times New Roman"/>
          <w:sz w:val="28"/>
          <w:szCs w:val="28"/>
          <w:lang w:val="ru-RU"/>
        </w:rPr>
        <w:t>принимая во внимание Предложение прокуратуры Раздольненского района Республики Крым от 11.11.2022 №Исорг-20350020-2424-22/-20350020,</w:t>
      </w:r>
      <w:proofErr w:type="gramEnd"/>
    </w:p>
    <w:p w:rsidR="001336E4" w:rsidRDefault="001336E4" w:rsidP="00453B7F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Pr="00046685" w:rsidRDefault="00046685" w:rsidP="00453B7F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336E4" w:rsidRDefault="00664535" w:rsidP="00453B7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8B0C8F" w:rsidRPr="00264F24" w:rsidRDefault="008B0C8F" w:rsidP="00453B7F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4F2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07A7A" w:rsidRPr="00264F2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C1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Внести изменения в постановление администрации Ботанического сельского поселения Раздольненского района Республики Крым № 125 от 26.07.2022 г. «Об утверждении Порядка изменения по соглашению сторон контракта существенных условий контракта на закупку товаров, работ,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 для муниципальных нужд Ботанического сельского поселения Раздольненского района Республики Крым, заключенного до 1 января 2023 года» (далее – Постановление):</w:t>
      </w:r>
    </w:p>
    <w:p w:rsidR="00264F2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>1.1. В названии, преамбуле и в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ункте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1 Постановления цифры «2023» заменить цифрами «2024».</w:t>
      </w:r>
    </w:p>
    <w:p w:rsidR="00264F2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2.1. В названии, в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пункте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1.1., </w:t>
      </w:r>
      <w:r w:rsidR="00423AFF">
        <w:rPr>
          <w:rFonts w:ascii="Times New Roman" w:hAnsi="Times New Roman" w:cs="Times New Roman"/>
          <w:sz w:val="28"/>
          <w:szCs w:val="28"/>
          <w:lang w:val="ru-RU"/>
        </w:rPr>
        <w:t xml:space="preserve">в подпункте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1.2.3 и в </w:t>
      </w:r>
      <w:r>
        <w:rPr>
          <w:rFonts w:ascii="Times New Roman" w:hAnsi="Times New Roman" w:cs="Times New Roman"/>
          <w:sz w:val="28"/>
          <w:szCs w:val="28"/>
          <w:lang w:val="ru-RU"/>
        </w:rPr>
        <w:t>подпункте</w:t>
      </w:r>
      <w:r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>1 п</w:t>
      </w:r>
      <w:r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 2.1 </w:t>
      </w:r>
      <w:r>
        <w:rPr>
          <w:rFonts w:ascii="Times New Roman" w:hAnsi="Times New Roman" w:cs="Times New Roman"/>
          <w:sz w:val="28"/>
          <w:szCs w:val="28"/>
          <w:lang w:val="ru-RU"/>
        </w:rPr>
        <w:t>Приложения к постановлению</w:t>
      </w:r>
      <w:r w:rsidR="00264F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>цифры «2023» заменить цифрами «2024»;</w:t>
      </w:r>
    </w:p>
    <w:p w:rsidR="001336E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</w:t>
      </w:r>
      <w:r w:rsidR="00107A7A" w:rsidRPr="00264F2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C16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постановление путем размещения на </w:t>
      </w:r>
      <w:r w:rsidR="00264F24" w:rsidRPr="00264F2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нформационных стендах Ботанического сельского поселения Раздольненского района Республики Крым и на официальном сайте Администрации Ботанического сельского поселения в сети Интернет (</w:t>
      </w:r>
      <w:r w:rsidR="00664535" w:rsidRPr="00264F24">
        <w:rPr>
          <w:rFonts w:ascii="Times New Roman" w:hAnsi="Times New Roman" w:cs="Times New Roman"/>
          <w:sz w:val="28"/>
          <w:szCs w:val="28"/>
        </w:rPr>
        <w:t>http</w:t>
      </w:r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664535" w:rsidRPr="00264F24">
        <w:rPr>
          <w:rFonts w:ascii="Times New Roman" w:hAnsi="Times New Roman" w:cs="Times New Roman"/>
          <w:sz w:val="28"/>
          <w:szCs w:val="28"/>
        </w:rPr>
        <w:t>admbotanika</w:t>
      </w:r>
      <w:proofErr w:type="spellEnd"/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64535" w:rsidRPr="00264F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336E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</w:t>
      </w:r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. Настоящее постановление вступает в силу с момента официального обнародования.</w:t>
      </w:r>
    </w:p>
    <w:p w:rsidR="001336E4" w:rsidRPr="00264F24" w:rsidRDefault="008B0C8F" w:rsidP="00264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4</w:t>
      </w:r>
      <w:r w:rsidR="00664535" w:rsidRPr="00264F24">
        <w:rPr>
          <w:rFonts w:ascii="Times New Roman" w:hAnsi="Times New Roman" w:cs="Times New Roman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Pr="00BC125F" w:rsidRDefault="00664535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Председатель Ботанического сельского </w:t>
      </w:r>
    </w:p>
    <w:p w:rsidR="001336E4" w:rsidRPr="00264F24" w:rsidRDefault="00664535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совета</w:t>
      </w:r>
      <w:r w:rsidR="00046685" w:rsidRPr="00BC12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глава администрации</w:t>
      </w:r>
    </w:p>
    <w:p w:rsidR="002E66E7" w:rsidRPr="00BC125F" w:rsidRDefault="00664535" w:rsidP="00453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Ботанического сельского поселения</w:t>
      </w: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E66E7" w:rsidRPr="00BC12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E66E7" w:rsidRPr="00BC125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М.А. </w:t>
      </w:r>
      <w:proofErr w:type="spellStart"/>
      <w:r w:rsidRPr="00264F24">
        <w:rPr>
          <w:rFonts w:ascii="Times New Roman" w:hAnsi="Times New Roman" w:cs="Times New Roman"/>
          <w:b/>
          <w:sz w:val="28"/>
          <w:szCs w:val="28"/>
          <w:lang w:val="ru-RU"/>
        </w:rPr>
        <w:t>Власевская</w:t>
      </w:r>
      <w:proofErr w:type="spellEnd"/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86924" w:rsidRPr="00453B7F" w:rsidRDefault="00D86924" w:rsidP="00453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Default="00046685" w:rsidP="00453B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Default="00046685" w:rsidP="00453B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Default="00046685" w:rsidP="00453B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Default="00046685" w:rsidP="00453B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6685" w:rsidRDefault="00046685" w:rsidP="00453B7F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46685" w:rsidSect="00453B7F">
      <w:type w:val="continuous"/>
      <w:pgSz w:w="11698" w:h="1661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F4C"/>
    <w:multiLevelType w:val="hybridMultilevel"/>
    <w:tmpl w:val="94365FCC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C1D19AF"/>
    <w:multiLevelType w:val="hybridMultilevel"/>
    <w:tmpl w:val="0364515C"/>
    <w:lvl w:ilvl="0" w:tplc="9AA65A1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0E85D2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DA355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86FD8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801824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EB94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898A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6766A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2D7C2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5564A7"/>
    <w:multiLevelType w:val="hybridMultilevel"/>
    <w:tmpl w:val="1B32C53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0E028E"/>
    <w:multiLevelType w:val="hybridMultilevel"/>
    <w:tmpl w:val="6254A554"/>
    <w:lvl w:ilvl="0" w:tplc="082A8CC0">
      <w:start w:val="1"/>
      <w:numFmt w:val="decimal"/>
      <w:lvlText w:val="%1)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E09E4">
      <w:start w:val="1"/>
      <w:numFmt w:val="lowerLetter"/>
      <w:lvlText w:val="%2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81596">
      <w:start w:val="1"/>
      <w:numFmt w:val="lowerRoman"/>
      <w:lvlText w:val="%3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E34B6">
      <w:start w:val="1"/>
      <w:numFmt w:val="decimal"/>
      <w:lvlText w:val="%4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E0B21C">
      <w:start w:val="1"/>
      <w:numFmt w:val="lowerLetter"/>
      <w:lvlText w:val="%5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238A0">
      <w:start w:val="1"/>
      <w:numFmt w:val="lowerRoman"/>
      <w:lvlText w:val="%6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8263EE">
      <w:start w:val="1"/>
      <w:numFmt w:val="decimal"/>
      <w:lvlText w:val="%7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DC9CF4">
      <w:start w:val="1"/>
      <w:numFmt w:val="lowerLetter"/>
      <w:lvlText w:val="%8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E3CE6">
      <w:start w:val="1"/>
      <w:numFmt w:val="lowerRoman"/>
      <w:lvlText w:val="%9"/>
      <w:lvlJc w:val="left"/>
      <w:pPr>
        <w:ind w:left="6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39E1028"/>
    <w:multiLevelType w:val="multilevel"/>
    <w:tmpl w:val="1EAE6E36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67271E"/>
    <w:multiLevelType w:val="hybridMultilevel"/>
    <w:tmpl w:val="48D44D52"/>
    <w:lvl w:ilvl="0" w:tplc="A5EAB0D4">
      <w:start w:val="4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7">
    <w:nsid w:val="67F86405"/>
    <w:multiLevelType w:val="hybridMultilevel"/>
    <w:tmpl w:val="9CBAF9CC"/>
    <w:lvl w:ilvl="0" w:tplc="C6B45E46">
      <w:start w:val="1"/>
      <w:numFmt w:val="decimal"/>
      <w:lvlText w:val="%1)"/>
      <w:lvlJc w:val="left"/>
      <w:pPr>
        <w:ind w:left="6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42108C">
      <w:start w:val="1"/>
      <w:numFmt w:val="lowerLetter"/>
      <w:lvlText w:val="%2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6FCBA">
      <w:start w:val="1"/>
      <w:numFmt w:val="lowerRoman"/>
      <w:lvlText w:val="%3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E21292">
      <w:start w:val="1"/>
      <w:numFmt w:val="decimal"/>
      <w:lvlText w:val="%4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A8BD8">
      <w:start w:val="1"/>
      <w:numFmt w:val="lowerLetter"/>
      <w:lvlText w:val="%5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E62B4">
      <w:start w:val="1"/>
      <w:numFmt w:val="lowerRoman"/>
      <w:lvlText w:val="%6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6D72C">
      <w:start w:val="1"/>
      <w:numFmt w:val="decimal"/>
      <w:lvlText w:val="%7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CAE0E">
      <w:start w:val="1"/>
      <w:numFmt w:val="lowerLetter"/>
      <w:lvlText w:val="%8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FE34B8">
      <w:start w:val="1"/>
      <w:numFmt w:val="lowerRoman"/>
      <w:lvlText w:val="%9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835110A"/>
    <w:multiLevelType w:val="hybridMultilevel"/>
    <w:tmpl w:val="4460629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4CD0"/>
    <w:multiLevelType w:val="multilevel"/>
    <w:tmpl w:val="23CCC4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336E4"/>
    <w:rsid w:val="00014FBA"/>
    <w:rsid w:val="00046685"/>
    <w:rsid w:val="0007447C"/>
    <w:rsid w:val="000C5404"/>
    <w:rsid w:val="00107A7A"/>
    <w:rsid w:val="001336E4"/>
    <w:rsid w:val="001E5B4E"/>
    <w:rsid w:val="00226399"/>
    <w:rsid w:val="002623DA"/>
    <w:rsid w:val="00264F24"/>
    <w:rsid w:val="00281460"/>
    <w:rsid w:val="00295DE4"/>
    <w:rsid w:val="002D4A7A"/>
    <w:rsid w:val="002E66E7"/>
    <w:rsid w:val="002F4E79"/>
    <w:rsid w:val="00306EA9"/>
    <w:rsid w:val="00383E22"/>
    <w:rsid w:val="004234D0"/>
    <w:rsid w:val="00423AFF"/>
    <w:rsid w:val="004358F7"/>
    <w:rsid w:val="00453B7F"/>
    <w:rsid w:val="00491A3B"/>
    <w:rsid w:val="004B7A65"/>
    <w:rsid w:val="0052661A"/>
    <w:rsid w:val="005410CD"/>
    <w:rsid w:val="005603B5"/>
    <w:rsid w:val="005C16EA"/>
    <w:rsid w:val="005D4275"/>
    <w:rsid w:val="00613828"/>
    <w:rsid w:val="0064076C"/>
    <w:rsid w:val="00664535"/>
    <w:rsid w:val="006706DC"/>
    <w:rsid w:val="006A34C0"/>
    <w:rsid w:val="006A4607"/>
    <w:rsid w:val="006B7FED"/>
    <w:rsid w:val="006C528C"/>
    <w:rsid w:val="00701B17"/>
    <w:rsid w:val="008B0C8F"/>
    <w:rsid w:val="00933BE7"/>
    <w:rsid w:val="00976C77"/>
    <w:rsid w:val="009D662B"/>
    <w:rsid w:val="009E0ABB"/>
    <w:rsid w:val="00A24C5C"/>
    <w:rsid w:val="00B81066"/>
    <w:rsid w:val="00BB4BF8"/>
    <w:rsid w:val="00BC125F"/>
    <w:rsid w:val="00BE6ACA"/>
    <w:rsid w:val="00C259C5"/>
    <w:rsid w:val="00CC37BD"/>
    <w:rsid w:val="00D86924"/>
    <w:rsid w:val="00DC6982"/>
    <w:rsid w:val="00DE43D8"/>
    <w:rsid w:val="00E41C15"/>
    <w:rsid w:val="00E448F7"/>
    <w:rsid w:val="00EA751C"/>
    <w:rsid w:val="00F01D2B"/>
    <w:rsid w:val="00F25ED2"/>
    <w:rsid w:val="00F776F3"/>
    <w:rsid w:val="00F9787F"/>
    <w:rsid w:val="00FA1726"/>
    <w:rsid w:val="00FC2D93"/>
    <w:rsid w:val="00FD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D8"/>
  </w:style>
  <w:style w:type="paragraph" w:styleId="1">
    <w:name w:val="heading 1"/>
    <w:basedOn w:val="a"/>
    <w:next w:val="a"/>
    <w:link w:val="10"/>
    <w:uiPriority w:val="9"/>
    <w:qFormat/>
    <w:rsid w:val="00DE4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4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3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4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3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3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43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43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234D0"/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Гипертекстовая ссылка"/>
    <w:basedOn w:val="a0"/>
    <w:uiPriority w:val="99"/>
    <w:rsid w:val="00014FBA"/>
    <w:rPr>
      <w:rFonts w:cs="Times New Roman"/>
      <w:b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A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607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E4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4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E43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E43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E43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E43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E43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E43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DE43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E4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E4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DE4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E4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DE43D8"/>
    <w:rPr>
      <w:b/>
      <w:bCs/>
    </w:rPr>
  </w:style>
  <w:style w:type="character" w:styleId="ac">
    <w:name w:val="Emphasis"/>
    <w:basedOn w:val="a0"/>
    <w:uiPriority w:val="20"/>
    <w:qFormat/>
    <w:rsid w:val="00DE43D8"/>
    <w:rPr>
      <w:i/>
      <w:iCs/>
    </w:rPr>
  </w:style>
  <w:style w:type="paragraph" w:styleId="ad">
    <w:name w:val="No Spacing"/>
    <w:uiPriority w:val="1"/>
    <w:qFormat/>
    <w:rsid w:val="00DE43D8"/>
    <w:pPr>
      <w:spacing w:after="0" w:line="240" w:lineRule="auto"/>
    </w:pPr>
  </w:style>
  <w:style w:type="paragraph" w:styleId="ae">
    <w:name w:val="List Paragraph"/>
    <w:aliases w:val="Абзац списка нумерованный"/>
    <w:basedOn w:val="a"/>
    <w:link w:val="af"/>
    <w:qFormat/>
    <w:rsid w:val="00DE43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43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43D8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E43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E43D8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DE43D8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E43D8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E43D8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DE43D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E43D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E43D8"/>
    <w:pPr>
      <w:outlineLvl w:val="9"/>
    </w:pPr>
  </w:style>
  <w:style w:type="character" w:customStyle="1" w:styleId="af">
    <w:name w:val="Абзац списка Знак"/>
    <w:aliases w:val="Абзац списка нумерованный Знак"/>
    <w:link w:val="ae"/>
    <w:locked/>
    <w:rsid w:val="00DC6982"/>
  </w:style>
  <w:style w:type="character" w:customStyle="1" w:styleId="af8">
    <w:name w:val="Цветовое выделение для Нормальный"/>
    <w:rsid w:val="00DC6982"/>
  </w:style>
  <w:style w:type="character" w:customStyle="1" w:styleId="a50">
    <w:name w:val="a5"/>
    <w:basedOn w:val="a0"/>
    <w:rsid w:val="00DC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24</cp:revision>
  <dcterms:created xsi:type="dcterms:W3CDTF">2022-11-21T13:00:00Z</dcterms:created>
  <dcterms:modified xsi:type="dcterms:W3CDTF">2022-11-28T07:03:00Z</dcterms:modified>
</cp:coreProperties>
</file>