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0D" w:rsidRDefault="00466E0D" w:rsidP="000E4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E8E" w:rsidRDefault="00990E94" w:rsidP="000E4E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790575"/>
            <wp:effectExtent l="19050" t="0" r="0" b="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E94" w:rsidRPr="00D84014" w:rsidRDefault="00990E94" w:rsidP="000E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14"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990E94" w:rsidRPr="00D84014" w:rsidRDefault="00990E94" w:rsidP="000E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14"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990E94" w:rsidRPr="00D84014" w:rsidRDefault="00990E94" w:rsidP="000E4E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14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990E94" w:rsidRPr="00D84014" w:rsidRDefault="00990E94" w:rsidP="000E4E8E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990E94" w:rsidRPr="00D84014" w:rsidRDefault="00990E94" w:rsidP="0099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0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90E94" w:rsidRPr="00D84014" w:rsidRDefault="00990E94" w:rsidP="0099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94" w:rsidRPr="00D84014" w:rsidRDefault="00CC25EA" w:rsidP="008424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13.10.</w:t>
      </w:r>
      <w:r w:rsidR="00990E94" w:rsidRPr="00D840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90E94">
        <w:rPr>
          <w:rFonts w:ascii="Times New Roman" w:hAnsi="Times New Roman" w:cs="Times New Roman"/>
          <w:b/>
          <w:sz w:val="28"/>
          <w:szCs w:val="28"/>
        </w:rPr>
        <w:t>2</w:t>
      </w:r>
      <w:r w:rsidR="00990E94" w:rsidRPr="00D84014">
        <w:rPr>
          <w:rFonts w:ascii="Times New Roman" w:hAnsi="Times New Roman" w:cs="Times New Roman"/>
          <w:b/>
          <w:sz w:val="28"/>
          <w:szCs w:val="28"/>
        </w:rPr>
        <w:t xml:space="preserve"> года    </w:t>
      </w:r>
      <w:r w:rsidR="00D465A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465A2">
        <w:rPr>
          <w:rFonts w:ascii="Times New Roman" w:hAnsi="Times New Roman" w:cs="Times New Roman"/>
          <w:b/>
          <w:sz w:val="28"/>
          <w:szCs w:val="28"/>
        </w:rPr>
        <w:tab/>
      </w:r>
      <w:r w:rsidR="00D465A2">
        <w:rPr>
          <w:rFonts w:ascii="Times New Roman" w:hAnsi="Times New Roman" w:cs="Times New Roman"/>
          <w:b/>
          <w:sz w:val="28"/>
          <w:szCs w:val="28"/>
        </w:rPr>
        <w:tab/>
      </w:r>
      <w:r w:rsidR="00D465A2">
        <w:rPr>
          <w:rFonts w:ascii="Times New Roman" w:hAnsi="Times New Roman" w:cs="Times New Roman"/>
          <w:b/>
          <w:sz w:val="28"/>
          <w:szCs w:val="28"/>
        </w:rPr>
        <w:tab/>
      </w:r>
      <w:r w:rsidR="00D465A2">
        <w:rPr>
          <w:rFonts w:ascii="Times New Roman" w:hAnsi="Times New Roman" w:cs="Times New Roman"/>
          <w:b/>
          <w:sz w:val="28"/>
          <w:szCs w:val="28"/>
        </w:rPr>
        <w:tab/>
      </w:r>
      <w:r w:rsidR="00D465A2">
        <w:rPr>
          <w:rFonts w:ascii="Times New Roman" w:hAnsi="Times New Roman" w:cs="Times New Roman"/>
          <w:b/>
          <w:sz w:val="28"/>
          <w:szCs w:val="28"/>
        </w:rPr>
        <w:tab/>
      </w:r>
      <w:r w:rsidR="00D465A2">
        <w:rPr>
          <w:rFonts w:ascii="Times New Roman" w:hAnsi="Times New Roman" w:cs="Times New Roman"/>
          <w:b/>
          <w:sz w:val="28"/>
          <w:szCs w:val="28"/>
        </w:rPr>
        <w:tab/>
      </w:r>
      <w:r w:rsidR="00D465A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90E9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411</w:t>
      </w:r>
    </w:p>
    <w:p w:rsidR="00F3327E" w:rsidRDefault="00F3327E" w:rsidP="00842491">
      <w:pPr>
        <w:spacing w:after="0" w:line="240" w:lineRule="auto"/>
        <w:ind w:right="114" w:hanging="1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90457" w:rsidRPr="00CA4202" w:rsidRDefault="00790457" w:rsidP="00842491">
      <w:pPr>
        <w:spacing w:after="0" w:line="240" w:lineRule="auto"/>
        <w:ind w:right="114" w:hanging="1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утверждении Правил благоустройства и</w:t>
      </w:r>
      <w:r w:rsidR="00CA4202"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содержания территории  муниципального образования </w:t>
      </w:r>
      <w:r w:rsidR="00CA4202" w:rsidRPr="00CA4202"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</w:t>
      </w:r>
      <w:r w:rsidR="00CA4202"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A4202" w:rsidRPr="00CA4202">
        <w:rPr>
          <w:rFonts w:ascii="Times New Roman" w:hAnsi="Times New Roman" w:cs="Times New Roman"/>
          <w:b/>
          <w:sz w:val="28"/>
          <w:szCs w:val="28"/>
        </w:rPr>
        <w:t>Раздольненского</w:t>
      </w:r>
      <w:r w:rsidRPr="00CA4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202" w:rsidRPr="00CA42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 Республики Крым</w:t>
      </w:r>
    </w:p>
    <w:p w:rsidR="00790457" w:rsidRPr="00A30FCD" w:rsidRDefault="00790457" w:rsidP="008424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457" w:rsidRPr="00E53871" w:rsidRDefault="00790457" w:rsidP="000E4E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87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EC3A2B" w:rsidRPr="00E53871">
        <w:rPr>
          <w:rFonts w:ascii="Times New Roman" w:eastAsia="Calibri" w:hAnsi="Times New Roman" w:cs="Times New Roman"/>
          <w:sz w:val="28"/>
          <w:szCs w:val="28"/>
        </w:rPr>
        <w:t>п</w:t>
      </w:r>
      <w:r w:rsidRPr="00E538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риказом Министерства строительства и жилищно-коммунального хозяйства РФ от 29 декабря 2021 г. N 1042/пр "Об утверждении методических рекомендаций по разработке норм и правил по благоустройству территорий муниципальных образований", </w:t>
      </w:r>
      <w:r w:rsidRPr="00E53871">
        <w:rPr>
          <w:rFonts w:ascii="Times New Roman" w:hAnsi="Times New Roman" w:cs="Times New Roman"/>
          <w:bCs/>
          <w:sz w:val="28"/>
          <w:szCs w:val="28"/>
        </w:rPr>
        <w:t>Законом Республики Крым от 21.08.2014 г. № 54-ЗРК «Об основах местного самоуправления в Республике Крым»</w:t>
      </w:r>
      <w:r w:rsidRPr="00E53871">
        <w:rPr>
          <w:rFonts w:ascii="Times New Roman" w:eastAsia="Calibri" w:hAnsi="Times New Roman" w:cs="Times New Roman"/>
          <w:sz w:val="28"/>
          <w:szCs w:val="28"/>
        </w:rPr>
        <w:t>,</w:t>
      </w:r>
      <w:r w:rsidRPr="00E53871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r w:rsidR="000B2BA4" w:rsidRPr="00E53871">
        <w:rPr>
          <w:rFonts w:ascii="Times New Roman" w:hAnsi="Times New Roman" w:cs="Times New Roman"/>
          <w:sz w:val="28"/>
          <w:szCs w:val="28"/>
        </w:rPr>
        <w:t xml:space="preserve"> Ботаническое сельское поселение Раздольненского района Республики Крым</w:t>
      </w:r>
      <w:r w:rsidRPr="00E53871">
        <w:rPr>
          <w:rFonts w:ascii="Times New Roman" w:hAnsi="Times New Roman" w:cs="Times New Roman"/>
          <w:sz w:val="28"/>
          <w:szCs w:val="28"/>
        </w:rPr>
        <w:t xml:space="preserve">, </w:t>
      </w:r>
      <w:r w:rsidR="00E53871" w:rsidRPr="00E53871">
        <w:rPr>
          <w:rFonts w:ascii="Times New Roman" w:hAnsi="Times New Roman" w:cs="Times New Roman"/>
          <w:sz w:val="28"/>
          <w:szCs w:val="28"/>
        </w:rPr>
        <w:t>принимая во внимание положительное заключение прокуратуры Раздольненского района от 30.09.2022 № Исорг-20350020-2055-22/6841-20350020 о соответствии требования</w:t>
      </w:r>
      <w:r w:rsidR="00133A0C">
        <w:rPr>
          <w:rFonts w:ascii="Times New Roman" w:hAnsi="Times New Roman" w:cs="Times New Roman"/>
          <w:sz w:val="28"/>
          <w:szCs w:val="28"/>
        </w:rPr>
        <w:t>м</w:t>
      </w:r>
      <w:r w:rsidR="00E53871" w:rsidRPr="00E53871">
        <w:rPr>
          <w:rFonts w:ascii="Times New Roman" w:hAnsi="Times New Roman" w:cs="Times New Roman"/>
          <w:sz w:val="28"/>
          <w:szCs w:val="28"/>
        </w:rPr>
        <w:t xml:space="preserve"> действующего федерального законодательства, </w:t>
      </w:r>
      <w:r w:rsidR="000B2BA4" w:rsidRPr="00E53871">
        <w:rPr>
          <w:rFonts w:ascii="Times New Roman" w:hAnsi="Times New Roman" w:cs="Times New Roman"/>
          <w:sz w:val="28"/>
          <w:szCs w:val="28"/>
        </w:rPr>
        <w:t>Ботанический</w:t>
      </w:r>
      <w:r w:rsidRPr="00E53871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</w:p>
    <w:p w:rsidR="00F3327E" w:rsidRDefault="00790457" w:rsidP="000E4E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0FCD">
        <w:rPr>
          <w:rFonts w:ascii="Times New Roman" w:hAnsi="Times New Roman" w:cs="Times New Roman"/>
          <w:b/>
          <w:sz w:val="28"/>
          <w:szCs w:val="28"/>
        </w:rPr>
        <w:t>Р Е Ш И Л</w:t>
      </w:r>
      <w:r w:rsidRPr="00A30FC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0457" w:rsidRPr="00F3327E" w:rsidRDefault="00790457" w:rsidP="00F332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39B8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A839B8" w:rsidRPr="00A839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Правил благоустройства и содержания территории  муниципального образования </w:t>
      </w:r>
      <w:r w:rsidR="00A839B8" w:rsidRPr="00A839B8">
        <w:rPr>
          <w:rFonts w:ascii="Times New Roman" w:hAnsi="Times New Roman" w:cs="Times New Roman"/>
          <w:sz w:val="28"/>
          <w:szCs w:val="28"/>
        </w:rPr>
        <w:t>Ботаническое</w:t>
      </w:r>
      <w:r w:rsidR="00A839B8" w:rsidRPr="00A839B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сельское поселение  </w:t>
      </w:r>
      <w:r w:rsidR="00A839B8" w:rsidRPr="00A839B8">
        <w:rPr>
          <w:rFonts w:ascii="Times New Roman" w:hAnsi="Times New Roman" w:cs="Times New Roman"/>
          <w:sz w:val="28"/>
          <w:szCs w:val="28"/>
        </w:rPr>
        <w:t xml:space="preserve">Раздольненского </w:t>
      </w:r>
      <w:r w:rsidR="00A839B8" w:rsidRPr="00A839B8">
        <w:rPr>
          <w:rFonts w:ascii="Times New Roman" w:hAnsi="Times New Roman" w:cs="Times New Roman"/>
          <w:bCs/>
          <w:sz w:val="28"/>
          <w:szCs w:val="28"/>
          <w:lang w:eastAsia="ru-RU"/>
        </w:rPr>
        <w:t>района Республики Крым</w:t>
      </w:r>
      <w:r w:rsidRPr="00A839B8">
        <w:rPr>
          <w:rFonts w:ascii="Times New Roman" w:hAnsi="Times New Roman" w:cs="Times New Roman"/>
          <w:bCs/>
          <w:sz w:val="28"/>
          <w:szCs w:val="28"/>
        </w:rPr>
        <w:t xml:space="preserve">  (приложение 1).</w:t>
      </w:r>
    </w:p>
    <w:p w:rsidR="00842491" w:rsidRPr="00A839B8" w:rsidRDefault="000E4E8E" w:rsidP="00F332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42491">
        <w:rPr>
          <w:rFonts w:ascii="Times New Roman" w:hAnsi="Times New Roman" w:cs="Times New Roman"/>
          <w:bCs/>
          <w:sz w:val="28"/>
          <w:szCs w:val="28"/>
        </w:rPr>
        <w:t>2. Признать утратившим силу решение Ботанического сельского совета Раздольненского района Республики Крым от 17.04.2015 № 5.</w:t>
      </w:r>
    </w:p>
    <w:p w:rsidR="00790457" w:rsidRPr="00A839B8" w:rsidRDefault="000E4E8E" w:rsidP="00F3327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42491">
        <w:rPr>
          <w:rFonts w:ascii="Times New Roman" w:hAnsi="Times New Roman" w:cs="Times New Roman"/>
          <w:bCs/>
          <w:sz w:val="28"/>
          <w:szCs w:val="28"/>
        </w:rPr>
        <w:t>3</w:t>
      </w:r>
      <w:r w:rsidR="00790457" w:rsidRPr="00A839B8">
        <w:rPr>
          <w:rFonts w:ascii="Times New Roman" w:hAnsi="Times New Roman" w:cs="Times New Roman"/>
          <w:bCs/>
          <w:sz w:val="28"/>
          <w:szCs w:val="28"/>
        </w:rPr>
        <w:t>. Решение вступает в силу после его подписания и официального обнародования.</w:t>
      </w:r>
    </w:p>
    <w:p w:rsidR="00790457" w:rsidRPr="00A839B8" w:rsidRDefault="000E4E8E" w:rsidP="00F3327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842491">
        <w:rPr>
          <w:rFonts w:ascii="Times New Roman" w:hAnsi="Times New Roman" w:cs="Times New Roman"/>
          <w:bCs/>
          <w:sz w:val="28"/>
          <w:szCs w:val="28"/>
        </w:rPr>
        <w:t>4</w:t>
      </w:r>
      <w:r w:rsidR="00790457" w:rsidRPr="00A839B8">
        <w:rPr>
          <w:rFonts w:ascii="Times New Roman" w:hAnsi="Times New Roman" w:cs="Times New Roman"/>
          <w:bCs/>
          <w:sz w:val="28"/>
          <w:szCs w:val="28"/>
        </w:rPr>
        <w:t>. Контроль за исполнением решения оставляю за собой.</w:t>
      </w:r>
    </w:p>
    <w:p w:rsidR="002B58F2" w:rsidRPr="00CA4202" w:rsidRDefault="002B58F2" w:rsidP="00842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0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CA4202"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  <w:t>Ботаническо</w:t>
      </w:r>
      <w:r w:rsidRPr="00CA4202">
        <w:rPr>
          <w:rFonts w:ascii="Times New Roman" w:hAnsi="Times New Roman" w:cs="Times New Roman"/>
          <w:b/>
          <w:sz w:val="28"/>
          <w:szCs w:val="28"/>
        </w:rPr>
        <w:t>го сельского</w:t>
      </w:r>
    </w:p>
    <w:p w:rsidR="002B58F2" w:rsidRPr="00CA4202" w:rsidRDefault="002B58F2" w:rsidP="008424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202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790457" w:rsidRPr="00A30FCD" w:rsidRDefault="002B58F2" w:rsidP="00842491">
      <w:pPr>
        <w:spacing w:line="240" w:lineRule="auto"/>
        <w:ind w:right="114" w:hanging="1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A4202">
        <w:rPr>
          <w:rFonts w:ascii="Times New Roman" w:hAnsi="Times New Roman" w:cs="Times New Roman"/>
          <w:b/>
          <w:sz w:val="28"/>
          <w:szCs w:val="28"/>
        </w:rPr>
        <w:t>Ботанического сельского поселения                                М.А.Власевская</w:t>
      </w:r>
    </w:p>
    <w:p w:rsidR="009528D9" w:rsidRDefault="009528D9" w:rsidP="00920B1A">
      <w:pPr>
        <w:tabs>
          <w:tab w:val="left" w:pos="9498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920B1A" w:rsidRPr="00F430F9" w:rsidRDefault="00920B1A" w:rsidP="00920B1A">
      <w:pPr>
        <w:tabs>
          <w:tab w:val="left" w:pos="9498"/>
        </w:tabs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430F9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1</w:t>
      </w:r>
    </w:p>
    <w:p w:rsidR="00920B1A" w:rsidRPr="00F430F9" w:rsidRDefault="00920B1A" w:rsidP="00920B1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430F9">
        <w:rPr>
          <w:rFonts w:ascii="Times New Roman" w:eastAsia="Calibri" w:hAnsi="Times New Roman" w:cs="Times New Roman"/>
          <w:sz w:val="28"/>
          <w:szCs w:val="28"/>
          <w:lang w:bidi="en-US"/>
        </w:rPr>
        <w:t>к решению Ботанического</w:t>
      </w:r>
    </w:p>
    <w:p w:rsidR="00920B1A" w:rsidRDefault="00920B1A" w:rsidP="00920B1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430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сельского совета Раздольненского района Республики Крым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</w:p>
    <w:p w:rsidR="00790457" w:rsidRPr="00920B1A" w:rsidRDefault="00920B1A" w:rsidP="00920B1A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F430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от </w:t>
      </w:r>
      <w:r w:rsidR="009528D9">
        <w:rPr>
          <w:rFonts w:ascii="Times New Roman" w:eastAsia="Calibri" w:hAnsi="Times New Roman" w:cs="Times New Roman"/>
          <w:sz w:val="28"/>
          <w:szCs w:val="28"/>
          <w:lang w:bidi="en-US"/>
        </w:rPr>
        <w:t>13.10</w:t>
      </w:r>
      <w:r w:rsidRPr="00F430F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.2022 № </w:t>
      </w:r>
      <w:r w:rsidR="009528D9">
        <w:rPr>
          <w:rFonts w:ascii="Times New Roman" w:eastAsia="Calibri" w:hAnsi="Times New Roman" w:cs="Times New Roman"/>
          <w:sz w:val="28"/>
          <w:szCs w:val="28"/>
          <w:lang w:bidi="en-US"/>
        </w:rPr>
        <w:t>411</w:t>
      </w:r>
    </w:p>
    <w:p w:rsidR="00920B1A" w:rsidRPr="00DE6730" w:rsidRDefault="00920B1A" w:rsidP="00920B1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790457" w:rsidRPr="00CD1EA1" w:rsidRDefault="00920B1A" w:rsidP="00CD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Правила благоустройства и содержания территории  муниципального образования </w:t>
      </w:r>
      <w:r w:rsidRPr="00CD1EA1"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CD1E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  </w:t>
      </w:r>
      <w:r w:rsidRPr="00CD1EA1">
        <w:rPr>
          <w:rFonts w:ascii="Times New Roman" w:hAnsi="Times New Roman" w:cs="Times New Roman"/>
          <w:b/>
          <w:sz w:val="28"/>
          <w:szCs w:val="28"/>
        </w:rPr>
        <w:t xml:space="preserve">Раздольненского </w:t>
      </w:r>
      <w:r w:rsidRPr="00CD1EA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района Республики Крым</w:t>
      </w:r>
    </w:p>
    <w:p w:rsidR="00920B1A" w:rsidRPr="00CD1EA1" w:rsidRDefault="00920B1A" w:rsidP="00CD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CD1EA1" w:rsidRDefault="00790457" w:rsidP="00CD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Общие положения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Правила благоустройства территории </w:t>
      </w:r>
      <w:r w:rsidR="00920B1A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- Правила) разработаны на основе законодательства Российской Федерации, </w:t>
      </w:r>
      <w:hyperlink r:id="rId9" w:anchor="/document/9537475/entry/1000" w:history="1">
        <w:r w:rsidRPr="00CD1E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5FF1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Ботанического сельского 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иных нормативных правовых актов, утвержденных органами местного самоуправления </w:t>
      </w:r>
      <w:r w:rsidR="00920B1A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Для целей настоящих Правил понятия "</w:t>
      </w:r>
      <w:r w:rsidR="00920B1A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100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Ботаническое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поселение", "поселение" используются как равнозначные.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Вопросы организации благоустройства, не урегулированные настоящими Правилами, определяются в соответствии с действующим законодательством и нормативно-техническими документами.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настоящих Правилах применяются следующие термины с соответствующими определениями:</w:t>
      </w:r>
    </w:p>
    <w:p w:rsidR="00790457" w:rsidRPr="00CD1EA1" w:rsidRDefault="00790457" w:rsidP="00CD1E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муниципального образования - </w:t>
      </w: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 по реализации комплекса мероприятий, установленного правилами благоустройства территории </w:t>
      </w:r>
      <w:r w:rsidRPr="00CD1EA1">
        <w:rPr>
          <w:rFonts w:ascii="Times New Roman" w:hAnsi="Times New Roman" w:cs="Times New Roman"/>
          <w:sz w:val="28"/>
          <w:szCs w:val="28"/>
        </w:rPr>
        <w:t>поселения</w:t>
      </w: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элементы благоустройства - </w:t>
      </w: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 w:rsidR="008B4CFA"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объекта благоустройства - работы, направленные на обеспечение чистоты, надлежащего физического, эстетического и технического состояния объектов благоустройства и прилегающих территорий, производимые и (или)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земляные работы - комплекс работ, не требующий получения разрешения на строительство, выдаваемого в соответствии с </w:t>
      </w:r>
      <w:hyperlink r:id="rId10" w:tgtFrame="_blank" w:history="1">
        <w:r w:rsidRPr="00CD1E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включающий выемку (разработку) грунта, его перемещение, укладку с разравниванием и уплотнением грунта, а также подготовительные работы, связанные с расчисткой территории, сопутствующие работы (в том числе планировка площадей, откосов, полотна выемок и насыпей, отделка полотна, устройство уступов по откосам (в основании) насыпей, бурение ям бурильно-крановыми машинами, засыпка пазух котлованов), за исключением сельскохозяйственных работ, уборки территорий и озеленения;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архитектурные формы - элементы монументально-декоративного оформления, устройства для оформления мобильного и вертикального озеленения, водные устройства, коммунально-бытовое и техническое оборудование, а также игровое, спортивное, осветительное оборудование, в том числе фонтан, декоративный бассейн, водопад, беседка, теневой навес, пергол, подпорная стенка, лестница, парапет, оборудование для игр детей и отдыха взрослого населения, ограждение, городская садово-парковая мебель;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4B6100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CD1E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в соответствии с порядком, установленным законом </w:t>
      </w:r>
      <w:r w:rsidR="001162BA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фасад здания, сооружения - наружная сторона здания или сооружения (различаются главный, уличный, дворовый и др. фасады);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понятия и термины, используемые в настоящих Правилах, применяются в значениях, установленных федеральным законодательством и законодательством </w:t>
      </w:r>
      <w:r w:rsidR="001162BA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AFC" w:rsidRPr="00CD1EA1" w:rsidRDefault="0085748D" w:rsidP="00CD1EA1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95AFC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подлежит вся территория </w:t>
      </w:r>
      <w:r w:rsidR="004B6100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="00B95AFC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все расположенные на ней здания (включая жилые), строения, сооружения и иные объекты.</w:t>
      </w:r>
    </w:p>
    <w:p w:rsidR="00B95AFC" w:rsidRPr="00CD1EA1" w:rsidRDefault="00B95AFC" w:rsidP="00CD1EA1">
      <w:pPr>
        <w:spacing w:after="0" w:line="240" w:lineRule="auto"/>
        <w:ind w:firstLine="5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E3413E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планами проведения работ по благоустройству обеспечивают благоустройство и уборку территорий </w:t>
      </w:r>
      <w:r w:rsidR="00E3413E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за исключением земельных участков, принадлежащих физическим лицам и хозяйствующим субъектам на праве собственности или ином законном основании.</w:t>
      </w:r>
    </w:p>
    <w:p w:rsidR="00B95AFC" w:rsidRPr="00CD1EA1" w:rsidRDefault="00B95AFC" w:rsidP="00CD1EA1">
      <w:pPr>
        <w:spacing w:after="0" w:line="240" w:lineRule="auto"/>
        <w:ind w:firstLine="592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Проекты благоустройства общественных территорий разрабатываются на основании материалов изысканий и предпроектных исследований, определяющих потребности жителей населенного пункта и возможные виды деятельности на данной территории.</w:t>
      </w:r>
    </w:p>
    <w:p w:rsidR="00EC3A2B" w:rsidRPr="00CD1EA1" w:rsidRDefault="00B95AFC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lastRenderedPageBreak/>
        <w:t>Для реализации выбираются проекты благоустройства, предусматривающие формирование визуально привлекательной среды, обеспечивающие высокий уровень комфорта пребывания граждан, в том числе туристов, создание мест для общения, а также обеспечивающие возможности для развития предпринимательства. При этом необходимо учитывать экологичность проектов благоустройства с точки зрения выбора общественной территории для благоустройства, архитектурных и планировочных решений, элементов озеленения, материалов и иных решений, влияющих на состояние окружающей среды и климат</w:t>
      </w:r>
      <w:r w:rsidR="00EC3A2B" w:rsidRPr="00CD1EA1">
        <w:rPr>
          <w:rFonts w:ascii="Times New Roman" w:hAnsi="Times New Roman" w:cs="Times New Roman"/>
          <w:sz w:val="28"/>
          <w:szCs w:val="28"/>
        </w:rPr>
        <w:t>.</w:t>
      </w:r>
    </w:p>
    <w:p w:rsidR="00EC3A2B" w:rsidRPr="00CD1EA1" w:rsidRDefault="00EC3A2B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При разработке проектных мероприятий по благоустройству общественных территорий необходимо обеспечивать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МГН, приемы поддержки исторически сложившейся планировочной структуры и масштаба за</w:t>
      </w:r>
      <w:r w:rsidR="00676670" w:rsidRPr="00CD1EA1">
        <w:rPr>
          <w:rFonts w:ascii="Times New Roman" w:hAnsi="Times New Roman" w:cs="Times New Roman"/>
          <w:sz w:val="28"/>
          <w:szCs w:val="28"/>
        </w:rPr>
        <w:tab/>
      </w:r>
      <w:r w:rsidRPr="00CD1EA1">
        <w:rPr>
          <w:rFonts w:ascii="Times New Roman" w:hAnsi="Times New Roman" w:cs="Times New Roman"/>
          <w:sz w:val="28"/>
          <w:szCs w:val="28"/>
        </w:rPr>
        <w:t>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 (далее - дизайн-код населенного пункта).</w:t>
      </w:r>
    </w:p>
    <w:p w:rsidR="00A30FCD" w:rsidRPr="00CD1EA1" w:rsidRDefault="00EC3A2B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 В перечень конструктивных элементов внешнего благоустройства общественных территорий муниципального образования включаются твердые виды покрытия, элементы сопряжения поверхностей, озеленение, уличное детское и спортивное оборудование,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озеленения, скамьи, урны и другие элементы.</w:t>
      </w:r>
    </w:p>
    <w:p w:rsidR="00A30FCD" w:rsidRPr="00CD1EA1" w:rsidRDefault="00676670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1.5. К объектам благоустройства на территориях жилой застройки относятся: общественные территории, земельные участки многоквартирных домов, дворовые территории, территории детских садов, школ, детские игровые и детские спортивные площадки, инклюзивные детские площадки, спортивные площадки, инклюзивные спортивные площадки, площадки автостоянок, технические зоны транспортных, инженерных коммуникаций, контейнерные площадки и площадки для складирования отдельных групп коммунальных отходов, площадки для выгула и дрессировки животных, другие территории, которые в различных сочетаниях формируют кварталы, микрорайоны, районы и иные подобные элементы планировочной структуры населенного пункта.</w:t>
      </w:r>
    </w:p>
    <w:p w:rsidR="00A30FCD" w:rsidRPr="00CD1EA1" w:rsidRDefault="00676670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 Проектирование и размещение объектов благоустройства на территории жилой застройки </w:t>
      </w:r>
      <w:r w:rsidR="00A30FCD" w:rsidRPr="00CD1EA1">
        <w:rPr>
          <w:rFonts w:ascii="Times New Roman" w:hAnsi="Times New Roman" w:cs="Times New Roman"/>
          <w:sz w:val="28"/>
          <w:szCs w:val="28"/>
        </w:rPr>
        <w:t>необходимо</w:t>
      </w:r>
      <w:r w:rsidRPr="00CD1EA1">
        <w:rPr>
          <w:rFonts w:ascii="Times New Roman" w:hAnsi="Times New Roman" w:cs="Times New Roman"/>
          <w:sz w:val="28"/>
          <w:szCs w:val="28"/>
        </w:rPr>
        <w:t xml:space="preserve"> осуществлять таким образом, чтобы они в комплексе обеспечивали выполнение всех основных функций, связанных с проживанием граждан, и не оказывали негативного </w:t>
      </w:r>
      <w:r w:rsidR="00A30FCD" w:rsidRPr="00CD1EA1">
        <w:rPr>
          <w:rFonts w:ascii="Times New Roman" w:hAnsi="Times New Roman" w:cs="Times New Roman"/>
          <w:sz w:val="28"/>
          <w:szCs w:val="28"/>
        </w:rPr>
        <w:t>воздействия на окружающую среду</w:t>
      </w:r>
      <w:r w:rsidRPr="00CD1EA1">
        <w:rPr>
          <w:rFonts w:ascii="Times New Roman" w:hAnsi="Times New Roman" w:cs="Times New Roman"/>
          <w:sz w:val="28"/>
          <w:szCs w:val="28"/>
        </w:rPr>
        <w:t>.</w:t>
      </w:r>
    </w:p>
    <w:p w:rsidR="00A30FCD" w:rsidRPr="00CD1EA1" w:rsidRDefault="00676670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Безопасность объектов благоустройства на территории жилой застройки </w:t>
      </w:r>
      <w:r w:rsidR="00A30FCD" w:rsidRPr="00CD1EA1">
        <w:rPr>
          <w:rFonts w:ascii="Times New Roman" w:hAnsi="Times New Roman" w:cs="Times New Roman"/>
          <w:sz w:val="28"/>
          <w:szCs w:val="28"/>
        </w:rPr>
        <w:t>обеспечивается</w:t>
      </w:r>
      <w:r w:rsidRPr="00CD1EA1">
        <w:rPr>
          <w:rFonts w:ascii="Times New Roman" w:hAnsi="Times New Roman" w:cs="Times New Roman"/>
          <w:sz w:val="28"/>
          <w:szCs w:val="28"/>
        </w:rPr>
        <w:t xml:space="preserve"> их просматриваемостью со стороны окон жилых домов, а </w:t>
      </w:r>
      <w:r w:rsidRPr="00CD1EA1">
        <w:rPr>
          <w:rFonts w:ascii="Times New Roman" w:hAnsi="Times New Roman" w:cs="Times New Roman"/>
          <w:sz w:val="28"/>
          <w:szCs w:val="28"/>
        </w:rPr>
        <w:lastRenderedPageBreak/>
        <w:t>также со стороны прилегающих общественных территорий в сочетании с организацией системы освещения и видеонаблюдения.</w:t>
      </w:r>
    </w:p>
    <w:p w:rsidR="00A30FCD" w:rsidRPr="00CD1EA1" w:rsidRDefault="00676670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Проектирование благоустройства территорий жилой застройки </w:t>
      </w:r>
      <w:r w:rsidR="00A30FCD" w:rsidRPr="00CD1EA1">
        <w:rPr>
          <w:rFonts w:ascii="Times New Roman" w:hAnsi="Times New Roman" w:cs="Times New Roman"/>
          <w:sz w:val="28"/>
          <w:szCs w:val="28"/>
        </w:rPr>
        <w:t>производится</w:t>
      </w:r>
      <w:r w:rsidRPr="00CD1EA1">
        <w:rPr>
          <w:rFonts w:ascii="Times New Roman" w:hAnsi="Times New Roman" w:cs="Times New Roman"/>
          <w:sz w:val="28"/>
          <w:szCs w:val="28"/>
        </w:rPr>
        <w:t xml:space="preserve"> с учетом коллективного или индивидуального характера пользования придомовой территорией.</w:t>
      </w:r>
    </w:p>
    <w:p w:rsidR="00A30FCD" w:rsidRPr="00CD1EA1" w:rsidRDefault="00A30FCD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76670" w:rsidRPr="00CD1EA1">
        <w:rPr>
          <w:rFonts w:ascii="Times New Roman" w:hAnsi="Times New Roman" w:cs="Times New Roman"/>
          <w:sz w:val="28"/>
          <w:szCs w:val="28"/>
        </w:rPr>
        <w:t xml:space="preserve"> учитывать особенности благоустройства участков жилой застройки при их размещении в составе исторической застройки муниципального образования, на территориях высокой плотности застройки и вдоль магистралей.</w:t>
      </w:r>
    </w:p>
    <w:p w:rsidR="00A30FCD" w:rsidRPr="00CD1EA1" w:rsidRDefault="00676670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На земельных участках жилой застройки с расположенными на них многоквартирными домами </w:t>
      </w:r>
      <w:r w:rsidR="00A30FCD" w:rsidRPr="00CD1EA1">
        <w:rPr>
          <w:rFonts w:ascii="Times New Roman" w:hAnsi="Times New Roman" w:cs="Times New Roman"/>
          <w:sz w:val="28"/>
          <w:szCs w:val="28"/>
        </w:rPr>
        <w:t>необходимо</w:t>
      </w:r>
      <w:r w:rsidRPr="00CD1EA1">
        <w:rPr>
          <w:rFonts w:ascii="Times New Roman" w:hAnsi="Times New Roman" w:cs="Times New Roman"/>
          <w:sz w:val="28"/>
          <w:szCs w:val="28"/>
        </w:rPr>
        <w:t xml:space="preserve"> предусматривать транспортный проезд (проезды), пешеходные коммуникации (основные, второстепенные), площадки (детские игровые для детей дошкольного возраста, для отдыха взрослых, установки мусоросборников, автостоянок, при входных группах), озелененные территории.</w:t>
      </w:r>
    </w:p>
    <w:p w:rsidR="00A30FCD" w:rsidRPr="00CD1EA1" w:rsidRDefault="00A30FCD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На земельных участках жилой застройки допустимо размещение </w:t>
      </w:r>
      <w:r w:rsidR="00676670" w:rsidRPr="00CD1EA1">
        <w:rPr>
          <w:rFonts w:ascii="Times New Roman" w:hAnsi="Times New Roman" w:cs="Times New Roman"/>
          <w:sz w:val="28"/>
          <w:szCs w:val="28"/>
        </w:rPr>
        <w:t>спортивны</w:t>
      </w:r>
      <w:r w:rsidRPr="00CD1EA1">
        <w:rPr>
          <w:rFonts w:ascii="Times New Roman" w:hAnsi="Times New Roman" w:cs="Times New Roman"/>
          <w:sz w:val="28"/>
          <w:szCs w:val="28"/>
        </w:rPr>
        <w:t>х</w:t>
      </w:r>
      <w:r w:rsidR="00676670" w:rsidRPr="00CD1EA1">
        <w:rPr>
          <w:rFonts w:ascii="Times New Roman" w:hAnsi="Times New Roman" w:cs="Times New Roman"/>
          <w:sz w:val="28"/>
          <w:szCs w:val="28"/>
        </w:rPr>
        <w:t xml:space="preserve"> и детски</w:t>
      </w:r>
      <w:r w:rsidRPr="00CD1EA1">
        <w:rPr>
          <w:rFonts w:ascii="Times New Roman" w:hAnsi="Times New Roman" w:cs="Times New Roman"/>
          <w:sz w:val="28"/>
          <w:szCs w:val="28"/>
        </w:rPr>
        <w:t>х</w:t>
      </w:r>
      <w:r w:rsidR="00676670" w:rsidRPr="00CD1EA1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Pr="00CD1EA1">
        <w:rPr>
          <w:rFonts w:ascii="Times New Roman" w:hAnsi="Times New Roman" w:cs="Times New Roman"/>
          <w:sz w:val="28"/>
          <w:szCs w:val="28"/>
        </w:rPr>
        <w:t>х</w:t>
      </w:r>
      <w:r w:rsidR="00676670" w:rsidRPr="00CD1EA1">
        <w:rPr>
          <w:rFonts w:ascii="Times New Roman" w:hAnsi="Times New Roman" w:cs="Times New Roman"/>
          <w:sz w:val="28"/>
          <w:szCs w:val="28"/>
        </w:rPr>
        <w:t xml:space="preserve"> площад</w:t>
      </w:r>
      <w:r w:rsidRPr="00CD1EA1">
        <w:rPr>
          <w:rFonts w:ascii="Times New Roman" w:hAnsi="Times New Roman" w:cs="Times New Roman"/>
          <w:sz w:val="28"/>
          <w:szCs w:val="28"/>
        </w:rPr>
        <w:t>о</w:t>
      </w:r>
      <w:r w:rsidR="00676670" w:rsidRPr="00CD1EA1">
        <w:rPr>
          <w:rFonts w:ascii="Times New Roman" w:hAnsi="Times New Roman" w:cs="Times New Roman"/>
          <w:sz w:val="28"/>
          <w:szCs w:val="28"/>
        </w:rPr>
        <w:t>к, игровы</w:t>
      </w:r>
      <w:r w:rsidRPr="00CD1EA1">
        <w:rPr>
          <w:rFonts w:ascii="Times New Roman" w:hAnsi="Times New Roman" w:cs="Times New Roman"/>
          <w:sz w:val="28"/>
          <w:szCs w:val="28"/>
        </w:rPr>
        <w:t>х</w:t>
      </w:r>
      <w:r w:rsidR="00676670" w:rsidRPr="00CD1EA1">
        <w:rPr>
          <w:rFonts w:ascii="Times New Roman" w:hAnsi="Times New Roman" w:cs="Times New Roman"/>
          <w:sz w:val="28"/>
          <w:szCs w:val="28"/>
        </w:rPr>
        <w:t xml:space="preserve"> площадок для детей школьного возраста, площад</w:t>
      </w:r>
      <w:r w:rsidRPr="00CD1EA1">
        <w:rPr>
          <w:rFonts w:ascii="Times New Roman" w:hAnsi="Times New Roman" w:cs="Times New Roman"/>
          <w:sz w:val="28"/>
          <w:szCs w:val="28"/>
        </w:rPr>
        <w:t>о</w:t>
      </w:r>
      <w:r w:rsidR="00676670" w:rsidRPr="00CD1EA1">
        <w:rPr>
          <w:rFonts w:ascii="Times New Roman" w:hAnsi="Times New Roman" w:cs="Times New Roman"/>
          <w:sz w:val="28"/>
          <w:szCs w:val="28"/>
        </w:rPr>
        <w:t>к для выгула и дрессировки животных, а также инклюзивных детских и инклюзивных спортивных площадок (при наличии такой потребности у населения квартала, микрорайона).</w:t>
      </w:r>
    </w:p>
    <w:p w:rsidR="00A30FCD" w:rsidRPr="00CD1EA1" w:rsidRDefault="00676670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Проектирование дворовых территорий при осуществлении жилищного строительства и (или) комплексного развития территории осуществля</w:t>
      </w:r>
      <w:r w:rsidR="00A30FCD" w:rsidRPr="00CD1EA1">
        <w:rPr>
          <w:rFonts w:ascii="Times New Roman" w:hAnsi="Times New Roman" w:cs="Times New Roman"/>
          <w:sz w:val="28"/>
          <w:szCs w:val="28"/>
        </w:rPr>
        <w:t>ется</w:t>
      </w:r>
      <w:r w:rsidRPr="00CD1EA1">
        <w:rPr>
          <w:rFonts w:ascii="Times New Roman" w:hAnsi="Times New Roman" w:cs="Times New Roman"/>
          <w:sz w:val="28"/>
          <w:szCs w:val="28"/>
        </w:rPr>
        <w:t>, исключая проезд на дворовую территорию автотранспорта, с обеспечением возможности проезда специальной техники.</w:t>
      </w:r>
    </w:p>
    <w:p w:rsidR="00A30FCD" w:rsidRPr="00CD1EA1" w:rsidRDefault="00676670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 При размещении объектов жилой застройки вдоль магистральных улиц не допуска</w:t>
      </w:r>
      <w:r w:rsidR="00A30FCD" w:rsidRPr="00CD1EA1">
        <w:rPr>
          <w:rFonts w:ascii="Times New Roman" w:hAnsi="Times New Roman" w:cs="Times New Roman"/>
          <w:sz w:val="28"/>
          <w:szCs w:val="28"/>
        </w:rPr>
        <w:t>ется</w:t>
      </w:r>
      <w:r w:rsidRPr="00CD1EA1">
        <w:rPr>
          <w:rFonts w:ascii="Times New Roman" w:hAnsi="Times New Roman" w:cs="Times New Roman"/>
          <w:sz w:val="28"/>
          <w:szCs w:val="28"/>
        </w:rPr>
        <w:t xml:space="preserve"> со стороны улицы сплошное ограждение территории, прилегающей к жилой застройке, а также размещение площадок (детских игровых и детских спортивных, спортивных, инклюзивных детских и инклюзивных спортивных, для отдыха взрослых, для выгула и дрессировки животных, установки мусоросборников).</w:t>
      </w:r>
    </w:p>
    <w:p w:rsidR="00253A81" w:rsidRPr="00CD1EA1" w:rsidRDefault="00676670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На территории жилой застройки с расположенными на ней жилыми домами блокированной застройки, объектами индивидуального жилищного строительства, садовыми домами размещение спортивной зоны на территориях общеобразовательных школ </w:t>
      </w:r>
      <w:r w:rsidR="00253A81" w:rsidRPr="00CD1EA1">
        <w:rPr>
          <w:rFonts w:ascii="Times New Roman" w:hAnsi="Times New Roman" w:cs="Times New Roman"/>
          <w:sz w:val="28"/>
          <w:szCs w:val="28"/>
        </w:rPr>
        <w:t>проектируется</w:t>
      </w:r>
      <w:r w:rsidRPr="00CD1EA1">
        <w:rPr>
          <w:rFonts w:ascii="Times New Roman" w:hAnsi="Times New Roman" w:cs="Times New Roman"/>
          <w:sz w:val="28"/>
          <w:szCs w:val="28"/>
        </w:rPr>
        <w:t xml:space="preserve"> с учетом возможности использования спортивной зоны населением прилегающей жилой застройки.</w:t>
      </w:r>
    </w:p>
    <w:p w:rsidR="00253A81" w:rsidRPr="00CD1EA1" w:rsidRDefault="00676670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На территориях жилой застройки </w:t>
      </w:r>
      <w:r w:rsidR="00253A81" w:rsidRPr="00CD1EA1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Pr="00CD1EA1">
        <w:rPr>
          <w:rFonts w:ascii="Times New Roman" w:hAnsi="Times New Roman" w:cs="Times New Roman"/>
          <w:sz w:val="28"/>
          <w:szCs w:val="28"/>
        </w:rPr>
        <w:t>следующие элементы благоустройства: твердые виды покрытия проезда, различные виды покрытия площадок в зависимости от их функционального назначения, элементы сопряжения поверхностей, детское игровое, спортивно-развивающее, спортивное оборудование площадок, озеленение, осветительное оборудование.</w:t>
      </w:r>
    </w:p>
    <w:p w:rsidR="00676670" w:rsidRPr="00CD1EA1" w:rsidRDefault="00676670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При озеленении территорий детских садов и школ не </w:t>
      </w:r>
      <w:r w:rsidR="00253A81" w:rsidRPr="00CD1EA1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Pr="00CD1EA1">
        <w:rPr>
          <w:rFonts w:ascii="Times New Roman" w:hAnsi="Times New Roman" w:cs="Times New Roman"/>
          <w:sz w:val="28"/>
          <w:szCs w:val="28"/>
        </w:rPr>
        <w:t>использовать растения с ядовитыми плодами, а также с колючками и шипами.</w:t>
      </w:r>
    </w:p>
    <w:p w:rsidR="00C77FA2" w:rsidRPr="00CD1EA1" w:rsidRDefault="00C77FA2" w:rsidP="00CD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EA1">
        <w:rPr>
          <w:rFonts w:ascii="Times New Roman" w:hAnsi="Times New Roman" w:cs="Times New Roman"/>
          <w:sz w:val="28"/>
          <w:szCs w:val="28"/>
        </w:rPr>
        <w:lastRenderedPageBreak/>
        <w:t xml:space="preserve">1.6. Объектами благоустройства на территориях рекреационного назначения являются объекты рекреации - зоны отдыха, парки, сады, бульвары, скверы и </w:t>
      </w: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иные подобные элементы планировочной структуры населенного пункта.</w:t>
      </w:r>
    </w:p>
    <w:p w:rsidR="00C77FA2" w:rsidRPr="00CD1EA1" w:rsidRDefault="00C77FA2" w:rsidP="00CD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Планировочная структура объектов рекреации должна соответствовать градостроительным, функциональным и природным особенностям территории.</w:t>
      </w:r>
    </w:p>
    <w:p w:rsidR="00C77FA2" w:rsidRPr="00CD1EA1" w:rsidRDefault="00C77FA2" w:rsidP="00CD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При благоустройстве объектов рекреации необходимо предусматривать:</w:t>
      </w:r>
    </w:p>
    <w:p w:rsidR="00C77FA2" w:rsidRPr="00CD1EA1" w:rsidRDefault="00C77FA2" w:rsidP="00CD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для парков и садов: разреживание участков с повышенной плотностью насаждений,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применение различных видов и приемов озеленения, благоустройство ландшафта, создание пешеходных коммуникаций, организацию площадок отдыха, детских игровых, детских спортивных и детских инклюзивных площадок, спортивных площадок для всех категорий населения, установку парковых сооружений;</w:t>
      </w:r>
    </w:p>
    <w:p w:rsidR="00C77FA2" w:rsidRPr="00CD1EA1" w:rsidRDefault="00C77FA2" w:rsidP="00CD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для бульваров и скверов: удаление больных, старых, недекоративных, потерявших декоративность деревьев и растений малоценных видов, их замену на декоративно-лиственные и красивоцветущие формы деревьев и кустарников, создание и увеличение расстояний между краем проезжей части и ближайшим рядом деревьев, посадку за пределами зоны риска преимущественно крупномерного посадочного материала с использованием специальных технологий посадки и содержания, создание пешеходных коммуникаций.</w:t>
      </w:r>
    </w:p>
    <w:p w:rsidR="0085748D" w:rsidRPr="00CD1EA1" w:rsidRDefault="00C77FA2" w:rsidP="00CD1EA1">
      <w:pPr>
        <w:pStyle w:val="1"/>
        <w:ind w:firstLine="709"/>
        <w:jc w:val="both"/>
        <w:rPr>
          <w:szCs w:val="28"/>
        </w:rPr>
      </w:pPr>
      <w:r w:rsidRPr="00CD1EA1">
        <w:rPr>
          <w:szCs w:val="28"/>
        </w:rPr>
        <w:t xml:space="preserve">1.7. </w:t>
      </w:r>
      <w:r w:rsidR="0085748D" w:rsidRPr="00CD1EA1">
        <w:rPr>
          <w:szCs w:val="28"/>
        </w:rPr>
        <w:t>Ответственными за благоустройство и содержание объектов благоустройства являются физические и юридические лица независимо от их организационно-правовых форм и форм собственности, в том числе:</w:t>
      </w:r>
    </w:p>
    <w:p w:rsidR="0085748D" w:rsidRPr="00CD1EA1" w:rsidRDefault="0085748D" w:rsidP="00CD1EA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CD1EA1">
        <w:rPr>
          <w:szCs w:val="28"/>
        </w:rPr>
        <w:t>на придомовой территории многоквартирного дома – организации, осуществляющие управление многоквартирным домом, если выбран такой способ, либо собственники помещений в многоквартирном доме;</w:t>
      </w:r>
    </w:p>
    <w:p w:rsidR="0085748D" w:rsidRPr="00CD1EA1" w:rsidRDefault="0085748D" w:rsidP="00CD1EA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CD1EA1">
        <w:rPr>
          <w:szCs w:val="28"/>
        </w:rPr>
        <w:t>на территориях общего пользования - юридические и физические лица, осуществляющие работы по благоустройству и содержанию на основании договоров, муниципальные учреждения на основании муниципального задания, администрация муниципального образования;</w:t>
      </w:r>
    </w:p>
    <w:p w:rsidR="0085748D" w:rsidRPr="00CD1EA1" w:rsidRDefault="0085748D" w:rsidP="00CD1EA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CD1EA1">
        <w:rPr>
          <w:szCs w:val="28"/>
        </w:rPr>
        <w:t>в полосе отвода железнодорожного транспорта - юридические и физические лица, в собственности или на ином законном праве которых находятся данные объекты;</w:t>
      </w:r>
    </w:p>
    <w:p w:rsidR="0085748D" w:rsidRPr="00CD1EA1" w:rsidRDefault="0085748D" w:rsidP="00CD1EA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CD1EA1">
        <w:rPr>
          <w:szCs w:val="28"/>
        </w:rPr>
        <w:t>на территориях, отведенных под проектирование и застройку, где не ведутся строительные работы, - юридические и физические лица, которым предоставлен земельный участок;</w:t>
      </w:r>
    </w:p>
    <w:p w:rsidR="0085748D" w:rsidRPr="00CD1EA1" w:rsidRDefault="0085748D" w:rsidP="00CD1EA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CD1EA1">
        <w:rPr>
          <w:szCs w:val="28"/>
        </w:rPr>
        <w:t>на территориях, где ведется строительство, - лица, получившие разрешение на строительство;</w:t>
      </w:r>
    </w:p>
    <w:p w:rsidR="0085748D" w:rsidRPr="00CD1EA1" w:rsidRDefault="0085748D" w:rsidP="00CD1EA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CD1EA1">
        <w:rPr>
          <w:szCs w:val="28"/>
        </w:rPr>
        <w:lastRenderedPageBreak/>
        <w:t>на огороженных территориях трансформаторных и распределительных подстанций, инженерных сооружений, опор воздушных линий электропередачи, на территориях просек вдоль воздушных линий электропередачи, в случае если данные линии электропередачи находятся в лесном массиве и зеленых насаждениях - лица, в собственности или на ином законном праве которых находятся указанные объекты;</w:t>
      </w:r>
    </w:p>
    <w:p w:rsidR="0085748D" w:rsidRPr="00CD1EA1" w:rsidRDefault="0085748D" w:rsidP="00CD1EA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CD1EA1">
        <w:rPr>
          <w:szCs w:val="28"/>
        </w:rPr>
        <w:t>на территориях индивидуальных домовладений - собственники, владельцы индивидуальных домовладений, лица, имеющие права владения и (или) пользования индивидуальным домовладением;</w:t>
      </w:r>
    </w:p>
    <w:p w:rsidR="0085748D" w:rsidRPr="00CD1EA1" w:rsidRDefault="0085748D" w:rsidP="00CD1EA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CD1EA1">
        <w:rPr>
          <w:szCs w:val="28"/>
        </w:rPr>
        <w:t>на территориях мест общего пользования садоводческих некоммерческих товариществ, гаражно-строительных кооперативов – садоводческое некоммерческое товарищество, гаражно-строительный кооператив за счет взносов членов товариществ и кооперативов;</w:t>
      </w:r>
    </w:p>
    <w:p w:rsidR="0085748D" w:rsidRPr="00CD1EA1" w:rsidRDefault="0085748D" w:rsidP="00CD1EA1">
      <w:pPr>
        <w:pStyle w:val="1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Cs w:val="28"/>
        </w:rPr>
      </w:pPr>
      <w:r w:rsidRPr="00CD1EA1">
        <w:rPr>
          <w:szCs w:val="28"/>
        </w:rPr>
        <w:t>на территориях автомобильных дорог – организации, осуществляющие эксплуатацию дорог.</w:t>
      </w:r>
    </w:p>
    <w:p w:rsidR="00B95AFC" w:rsidRPr="00CD1EA1" w:rsidRDefault="00B95AFC" w:rsidP="00CD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50"/>
      <w:bookmarkEnd w:id="0"/>
    </w:p>
    <w:p w:rsidR="00790457" w:rsidRPr="00CD1EA1" w:rsidRDefault="00790457" w:rsidP="00CD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Требования к внешнему виду фасадов и ограждающих конструкций зданий, строений, сооружений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Фасады зданий и сооружений не должны иметь повреждений и должны поддерживаться в надлежащем эстетическом состоянии.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 принципом архитектурно-художественного проектирования является сохранение архитектурного единства облика фасадов зданий, строений и сооружений.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Архитектурно-градостроительный облик фасадов зданий, строений, сооружений должен соответствовать: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сложившимся историко-культурным особенностям и характеристикам территории;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визуально-ландшафтным особенностям и характеристикам;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функциональным, планировочным, архитектурно-градостроительным особенностям, включая композиционные, типологические, масштабные, стилистические, цветовые характеристики окружающей застройки.</w:t>
      </w:r>
    </w:p>
    <w:p w:rsidR="00580771" w:rsidRPr="00CD1EA1" w:rsidRDefault="00580771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Колористическое решение внешних поверхностей зданий, строений и сооружений проектируется с учетом концепции общего цветового решения застройки улиц и территорий муниципального образования.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Действие требований, предъявляемых к архитектурно-градостроительному облику фасадов зданий, строений, сооружений, распространяется на планируемые к созданию или реконструкции здания, строения и сооружения, а также объекты, после проведения капитального ремонта которых предполагается изменение внешнего облика его фасада, и не распространяется на объекты индивидуального жилищного строительства, линейные объекты, а также на объекты культурного наследия.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Работы по покраске фасадов зданий и их отдельных элементов (балконы, лоджии, водосточные трубы и др.) должны производиться в соответствии с паспортом фасада.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 </w:t>
      </w: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Антенны, размещаемые на зданиях, расположенных вдоль магистральных улиц населенного пункта, необходимо устанавливать со стороны дворовых фасадов.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Содержание фасадов зданий и сооружений включает: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своевременный поддерживающий ремонт и восстановление конструктивных элементов и отделки фасадов, и их окраску;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наличия и содержание в исправном состоянии водостоков, водосточных труб и сливов;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своевременную очистку и промывку поверхностей фасадов, мытье окон и витрин, вывесок, указателей, лестниц, навесов;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от надписей, рисунков, объявлений, плакатов и иной информационно-печатной продукции.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состав элементов фасадов зданий, строений и сооружений, подлежащих содержанию, входят: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приямки, входы в подвальные помещения;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входные группы (ступени, площадки, перила, козырьки над входом, ограждения, стены, двери и др.);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цоколь и отмостка;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плоскости стен;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выступающие элементы фасадов (балконы, лоджии, эркеры, карнизы и др.);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кровли, включая вентиляционные и дымовые трубы, ограждающие решетки, выходы на кровлю и т.д.;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архитектурные детали и облицовка (колонны, пилястры, розетки, капители, фризы, пояски и др.);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водосточные трубы, включая воронки;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парапетные и оконные ограждения, решетки;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металлическая отделка окон, балконов, поясков, выступов цоколя, свесов и т.п.;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навесные металлические конструкции (флагодержатели, анкеры, пожарные лестницы, вентиляционное оборудование и т.п.);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горизонтальные и вертикальные швы между панелями и блоками (фасады крупнопанельных и крупноблочных зданий);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стекла, рамы, балконные двери;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ворота, стационарные ограждения, прилегающие к зданиям.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 в соответствии с действующими правилами доступности зданий и сооружений для маломобильных групп населения.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2.9. 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складирование на кровле зданий, сооружений предметов, предназначенных для эксплуатации кровли, строительных материалов, отходов ремонта, неиспользуемых механизмов и прочих предметов.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 эксплуатации фасадов не допускается: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повреждение, загрязнение поверхности стен фасадов зданий и сооружений;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повреждение, демонтаж архитектурных и художественно-скульптурных деталей зданий и сооружений: колонн, пилястр, капителей, фризов, тяг, барельефов, лепных украшений, орнаментов, мозаик, художественных росписей и т.п.;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нарушение герметизации межпанельных стыков;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повреждение, отслоение, загрязнение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повреждение, загрязнение выступающих элементов фасадов зданий и сооружений: балконов, лоджий, эркеров, тамбуров, карнизов, козырьков и т.п.;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разрушение, отсутствие, загрязнение ограждений балконов, лоджий, парапетов и т.п.;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архитектурному решению фасада;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производство каких-либо изменений балконов, лоджий без соответствующего разрешения, развешивание ковров, одежды, белья с внешней стороны балконов, лоджий и окон главных фасадов зданий, выходящих на улицу, а также загромождение их разными предметами домашнего обихода;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размещение наружных кондиционеров и антенн на архитектурных деталях, элементах декора, а также крепление, ведущее к повреждению архитектурных поверхностей;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закрывать существующие декоративные, архитектурные и художественные элементы фасада;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580771" w:rsidRPr="00CD1EA1" w:rsidRDefault="00FC78AE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  <w:shd w:val="clear" w:color="auto" w:fill="FFFFFF"/>
        </w:rPr>
        <w:t xml:space="preserve">2.11. </w:t>
      </w:r>
      <w:r w:rsidR="00580771" w:rsidRPr="00CD1EA1">
        <w:rPr>
          <w:sz w:val="28"/>
          <w:szCs w:val="28"/>
          <w:shd w:val="clear" w:color="auto" w:fill="FFFFFF"/>
        </w:rPr>
        <w:t xml:space="preserve">При создании, содержании, реконструкции и иных работах на внешних поверхностях зданий, строений, сооружений необходимо избегать образования "визуального мусора" (эксплуатационных деформаций внешних поверхностей зданий, строений, сооружений, а также размещения на них конструкций и элементов конструкций, в том числе средств размещения </w:t>
      </w:r>
      <w:r w:rsidR="00580771" w:rsidRPr="00CD1EA1">
        <w:rPr>
          <w:sz w:val="28"/>
          <w:szCs w:val="28"/>
          <w:shd w:val="clear" w:color="auto" w:fill="FFFFFF"/>
        </w:rPr>
        <w:lastRenderedPageBreak/>
        <w:t>информации, и оборудования) в нарушение правил благоустройства и иных документов муниципального образования.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2.11. Ограждения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2.11.1. Ограждение должно быть устойчиво к внешним нагрузкам и надежно закреплено. При бетонировании стоек ограждения верх фундамента должен находиться ниже уровня покрытия пешеходной зоны.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2.11.2. Ограждения различаются по: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назначению (декоративные, защитные, их сочетание);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высоте;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виду материала (металлические, железобетонные и др.);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степени проницаемости для взгляда (прозрачные, глухие);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степени стационарности (постоянные, временные, передвижные).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Ограждения предусматриваются в зависимости от их местоположения и назначения согласно ГОСТам.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2.11.3.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ограждений, позволяющие производить ремонтные или строительные работы.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2.11.4. Ограждение должно иметь единый характер в границах объекта благоустройства.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Ограждение (забор) должно содержаться в чистом состоянии, не допускается наличие ржавчины, коррозии, нарушения лакокрасочного покрытия, повреждения кирпичной кладки, иных повреждений, грязи, самовольно размещенных плакатов, листовок, объявлений, надписей, иных информационных материалов.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Не допускается отклонение ограждения от вертикали. Эксплуатация аварийного ограждения запрещается.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2.11.5. Мойка ограждения производится по мере загрязнения, не реже одного раза в год в весенне-летний период.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2.11.</w:t>
      </w:r>
      <w:r w:rsidR="00CF4511" w:rsidRPr="00CD1EA1">
        <w:rPr>
          <w:sz w:val="28"/>
          <w:szCs w:val="28"/>
        </w:rPr>
        <w:t>6</w:t>
      </w:r>
      <w:r w:rsidRPr="00CD1EA1">
        <w:rPr>
          <w:sz w:val="28"/>
          <w:szCs w:val="28"/>
        </w:rPr>
        <w:t>. Ограждение должно содержаться собственниками (правообладателями) земельного участка, на котором данное ограждение установлено, иными лицами, на которых возложены соответствующие обязанности.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2.11.</w:t>
      </w:r>
      <w:r w:rsidR="00CF4511" w:rsidRPr="00CD1EA1">
        <w:rPr>
          <w:sz w:val="28"/>
          <w:szCs w:val="28"/>
        </w:rPr>
        <w:t>7</w:t>
      </w:r>
      <w:r w:rsidRPr="00CD1EA1">
        <w:rPr>
          <w:sz w:val="28"/>
          <w:szCs w:val="28"/>
        </w:rPr>
        <w:t>. Дорожные ограждения содержатся специализированной организацией, осуществляющей содержание и уборку автомобильных дорог.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1EA1">
        <w:rPr>
          <w:sz w:val="28"/>
          <w:szCs w:val="28"/>
        </w:rPr>
        <w:t>Раздел 3. Проектирование, размещение, содержание и восстановление элементов благоустройства</w:t>
      </w: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3.1. Водные устройства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3.1.1. К водным устройствам относятся фонтаны, питьевые фонтанчики, бюветы, декоративные водоемы. Водные устройства выполняют декоративно-эстетическую функцию, улучшают микроклимат, воздушную и акустическую среду.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lastRenderedPageBreak/>
        <w:t>3.1.2. Водные устройства всех видов следует снабжать водосливными трубами, отводящими избыток воды в дренажную сеть и ливневую канализацию.</w:t>
      </w:r>
    </w:p>
    <w:p w:rsidR="00B17C0A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3.1.3. Места размещения питьевых фонтанчиков и подходы к ним должны быть оборудованы твердым видом покрытия. </w:t>
      </w:r>
    </w:p>
    <w:p w:rsidR="00FE4850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В период работы фонтанов очистка водной поверхности от мусора производится ежедневно.</w:t>
      </w:r>
    </w:p>
    <w:p w:rsidR="00FE4850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Содержание в исправном состоянии и ремонт фонтанов осуществляются их владельцами.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3.2. Устройства для оформления озеленения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3.2.1. Для оформления мобильного озеленения следует применять следующие виды устройств: трельяжи, шпалеры, перголы, цветочницы, вазоны, кашпо и др.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3.2.2. Трельяж и шпалера - легкие деревянные или металлические конструкции в виде решетки для озеленения вьющимися или опирающимися растениями, могут использоваться для организации уголков тихого отдыха, укрытия от солнца, ограждения площадок, технических устройств и сооружений.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3.2.3. Пергола - садово-парковая постройка, состоящая из одного или двух рядов стоек, поддерживающих горизонтальную решетчатую конструкцию, увитую лианами.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3.2.4. Цветочницы, вазоны, кашпо - небольшие емкости с растительным грунтом, в которые высаживаются цветочные растения.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3.3. Уличная мебель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3.3.1. К уличной мебели относятся: различные виды скамей отдыха, садовые диваны,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3.3.2. При размещении уличной мебели необходимо:</w:t>
      </w:r>
    </w:p>
    <w:p w:rsidR="00575149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а) осуществлять установку скамеек на твердые виды покрытия или фундамент</w:t>
      </w:r>
      <w:r w:rsidR="00575149" w:rsidRPr="00CD1EA1">
        <w:rPr>
          <w:sz w:val="28"/>
          <w:szCs w:val="28"/>
        </w:rPr>
        <w:t>;</w:t>
      </w:r>
      <w:r w:rsidRPr="00CD1EA1">
        <w:rPr>
          <w:sz w:val="28"/>
          <w:szCs w:val="28"/>
        </w:rPr>
        <w:t xml:space="preserve"> 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E4850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D1EA1">
        <w:rPr>
          <w:sz w:val="28"/>
          <w:szCs w:val="28"/>
        </w:rPr>
        <w:t xml:space="preserve">3.3.3. </w:t>
      </w:r>
      <w:r w:rsidRPr="00CD1EA1">
        <w:rPr>
          <w:sz w:val="28"/>
          <w:szCs w:val="28"/>
          <w:shd w:val="clear" w:color="auto" w:fill="FFFFFF"/>
        </w:rPr>
        <w:t xml:space="preserve">Запрещается повреждать, ломать, загрязнять уличную мебель, делать надписи на скамьях и столах. 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3.4. Уличное коммунально-бытовое оборудование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3.4.1. Уличное коммунально-бытовое оборудование - различные виды мусоросборников - контейнеров и урн, наземные туалетные кабины.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lastRenderedPageBreak/>
        <w:t>Основными требованиями к коммунально-бытовому оборудованию являются: экологичность, безопасность, удобство в пользовании, легкость очистки.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3.4.2. Для предотвращения засорения улиц, площадей, скверов и других общественных мест устанавливаются урны </w:t>
      </w:r>
      <w:r w:rsidRPr="00CD1EA1">
        <w:rPr>
          <w:spacing w:val="2"/>
          <w:sz w:val="28"/>
          <w:szCs w:val="28"/>
          <w:shd w:val="clear" w:color="auto" w:fill="FFFFFF"/>
        </w:rPr>
        <w:t>расстояние между урнами должно составлять не более 100 метров. Удаление отходов из урн должно обеспечиваться не реже 1 раза в сутки.</w:t>
      </w:r>
      <w:r w:rsidRPr="00CD1EA1">
        <w:rPr>
          <w:sz w:val="28"/>
          <w:szCs w:val="28"/>
        </w:rPr>
        <w:t xml:space="preserve"> 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Установка емкостей для временного хранения отходов производства и потребления и их очистка осуществляется лицами, ответственными за уборку соответствующих территорий.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3.4.3. Урны устанавливаются в местах, не мешающих передвижению пешеходов, проезду инвалидных и детских колясок.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3.5. Некапитальные нестационарные сооружения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3.5.1. Некапитальными нестационарными обычно являются сооружения (нестационарные торговые объекты, объекты бытового обслуживания и общественного питания, остановочные павильоны, гаражи), выполненные из легких конструкций, не предусматривающих устройство заглубленных фундаментов и подземных сооружений.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</w:t>
      </w:r>
      <w:r w:rsidR="0043307A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 и условиям долговременной эксплуатации. Следует применять безосколочные, ударостойкие, безопасные материалы.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3.5.2. Размещение некапитальных нестационарных сооружений на территории </w:t>
      </w:r>
      <w:r w:rsidR="0043307A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</w:t>
      </w:r>
      <w:r w:rsidR="0043307A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 и благоустройство территории.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3.5.3. Некапитальные объекты мелкорозничной торговли, бытового обслуживания и питания, летние (сезонные) кафе размещаются на территориях пешеходных зон, в парках, садах, на бульварах населенного пункта.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Такие некапитальные сооружения необходимо  устанавливать на твердые виды покрытия, оборудовать осветительным оборудованием, урнами и малыми контейнерами для мусора.</w:t>
      </w:r>
    </w:p>
    <w:p w:rsidR="00B06063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Некапитальные сооружения питания рекомендуется оборудовать туалетными кабинами.</w:t>
      </w:r>
    </w:p>
    <w:p w:rsidR="004873D7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3.5.4.</w:t>
      </w:r>
      <w:r w:rsidR="004873D7" w:rsidRPr="00CD1EA1">
        <w:rPr>
          <w:sz w:val="28"/>
          <w:szCs w:val="28"/>
        </w:rPr>
        <w:t xml:space="preserve"> Размещение нестационарных торговых объектов, нестационарных объектов общественного питания и сферы услуг на земельных участках, находящихся в государственной или муниципальной собственности, осуществляется в соответствии со схемой размещения нестационарных торговых объектов,  утвержденной органом местного самоуправления, определенным в соответствии с уставом муниципального образования.</w:t>
      </w:r>
    </w:p>
    <w:p w:rsidR="0047573F" w:rsidRPr="00CD1EA1" w:rsidRDefault="0047573F" w:rsidP="00CD1E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Размещение НТО на земельных участках, находящихся в частной собственности, осуществляется в соответствии со Схемой </w:t>
      </w:r>
      <w:r w:rsidRPr="00CD1EA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размещения НТО</w:t>
      </w: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, Техническими требованиями к размещению НТО с учетом соблюдения действующего законодательства, нормативных правовых актов Республики Крым и органов местного самоуправления.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объектов, нестационарных объектов общественного питания и сферы услуг должно соответствовать градостроительным условиям использования территории, 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 безопасности и другим требованиям федерального и регионального законодательства, нормативным правовым актам Республики Крым и  местного самоуправления, а также обеспечивать: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сохранение архитектурного, исторического и эстетического облика населенного пункта;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возможность подключения объекта к сетям инженерно-технического обеспечения (при необходимости);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удобный подъезд автотранспорта, не создающий помех для прохода пешеходов, возможность беспрепятственного подвоза товара;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беспрепятственный проезд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(МЧС) к существующим зданиям, строениям и сооружениям, возможность экстренной эвакуации людей и материальных ценностей в случае аварийных или чрезвычайных ситуаций;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беспрепятственный доступ покупателей к местам торговли;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нормативную ширину тротуаров и проездов в местах размещения;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безопасность покупателей и продавцов;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-соблюдение требований в области обращения с твердыми коммунальными отходами на территории города.</w:t>
      </w:r>
    </w:p>
    <w:p w:rsidR="004873D7" w:rsidRPr="00CD1EA1" w:rsidRDefault="00B06063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3.5.5</w:t>
      </w:r>
      <w:r w:rsidR="004873D7" w:rsidRPr="00CD1EA1">
        <w:rPr>
          <w:rFonts w:ascii="Times New Roman" w:hAnsi="Times New Roman" w:cs="Times New Roman"/>
          <w:sz w:val="28"/>
          <w:szCs w:val="28"/>
        </w:rPr>
        <w:t xml:space="preserve">. Не допускается размещение нестационарных торговых объектов, нестационарных объектов общественного питания и сферы услуг: 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- на газонах, цветниках, площадках (детских, отдыха, спортивных); 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- на территории дворов жилых зданий; 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на земельных участках, предоставленных для индивидуального жилищного строительства;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в арках зданий;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на расстоянии менее 15 метров от территорий школ, детских садов, зданий и помещений органов государственной власти, местного самоуправления;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под железнодорожными путепроводами и автомобильными эстакадами, на территориях транспортных стоянок;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- в охранной зоне сетей инженерно-технического обеспечения, на расстоянии менее нормативного от сетей инженерно-технического </w:t>
      </w:r>
      <w:r w:rsidRPr="00CD1EA1">
        <w:rPr>
          <w:rFonts w:ascii="Times New Roman" w:hAnsi="Times New Roman" w:cs="Times New Roman"/>
          <w:sz w:val="28"/>
          <w:szCs w:val="28"/>
        </w:rPr>
        <w:lastRenderedPageBreak/>
        <w:t>обеспечения без согласования с владельцами данных сетей;</w:t>
      </w:r>
    </w:p>
    <w:p w:rsidR="004873D7" w:rsidRPr="00CD1EA1" w:rsidRDefault="004873D7" w:rsidP="00CD1E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а также в иных предусмотренных действующим законодательством, нормативными правовыми актами Республики Крым и муниципальными  нормативными правовыми актами случаях.</w:t>
      </w:r>
    </w:p>
    <w:p w:rsidR="004873D7" w:rsidRPr="00CD1EA1" w:rsidRDefault="00B06063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3.5.6.</w:t>
      </w:r>
      <w:r w:rsidR="004873D7" w:rsidRPr="00CD1EA1">
        <w:rPr>
          <w:rFonts w:ascii="Times New Roman" w:hAnsi="Times New Roman" w:cs="Times New Roman"/>
          <w:sz w:val="28"/>
          <w:szCs w:val="28"/>
        </w:rPr>
        <w:t xml:space="preserve"> Передвижные нестационарные объекты должны находиться в технически исправном состоянии (включая наличие колес) и должны быть вывезены с места их размещения в течение двух часов по требованию органов местного самоуправления в случае необходимости обеспечения уборки городских территорий, проведения публичных и массовых мероприятий.</w:t>
      </w:r>
    </w:p>
    <w:p w:rsidR="004873D7" w:rsidRPr="00CD1EA1" w:rsidRDefault="00B06063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3.5.7</w:t>
      </w:r>
      <w:r w:rsidR="004873D7" w:rsidRPr="00CD1EA1">
        <w:rPr>
          <w:rFonts w:ascii="Times New Roman" w:hAnsi="Times New Roman" w:cs="Times New Roman"/>
          <w:sz w:val="28"/>
          <w:szCs w:val="28"/>
        </w:rPr>
        <w:t>. Требования к внешнему облику, конструктивным особенностям и параметрам нестационарных объектов (павильонов, киосков, автоприцепов (тонаров), размещаемых на территориях муниципального образования: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Максимальное количество этажей киосков и павильонов не должно превышать 1 этажа.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Киоски, павильоны должны быть выполнены по единой модульной технологии. Шаг сетки модуля по ширине должен составлять: 0,5 м, 1 м, 2 м; по высоте - 0,25 м, 0,75 м, 1,35 м, 2,1 м.</w:t>
      </w:r>
    </w:p>
    <w:p w:rsidR="004873D7" w:rsidRPr="00CD1EA1" w:rsidRDefault="00B06063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3.5.8. </w:t>
      </w:r>
      <w:r w:rsidR="004873D7" w:rsidRPr="00CD1EA1">
        <w:rPr>
          <w:rFonts w:ascii="Times New Roman" w:hAnsi="Times New Roman" w:cs="Times New Roman"/>
          <w:sz w:val="28"/>
          <w:szCs w:val="28"/>
        </w:rPr>
        <w:t>Внешний облик нестационарных объектов (павильонов, киосков, автоприцепов (тонаров):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цветовое решение нестационарного объекта должно учитывать окружающую окраску зданий и производиться с учетом гармоничного сочетания цветов;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процент остекления наружных витрин должен составлять не менее 30% площади поверхности стен. На витринах нестационарных объектов допускается размещение рольставней;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при размещении киосков и павильонов площадью до 20 кв. м. в группах, а также на расстоянии менее 15 м друг от друга, нестационарные объекты должны иметь одинаковую высоту, быть выполнены с применением единого модуля по ширине и высоте, иметь единое цветовое решение;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размер вывески не должен быть более 1,5 м x 0,25 м, не допускается размещение вывески на торцевых фасадах нестационарного торгового объекта;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размер режимной таблички не должен быть более 0,4 м x 0,6 м;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цветовое решение вывески и режимной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страбоскопов в оформлении вывесок.</w:t>
      </w:r>
    </w:p>
    <w:p w:rsidR="004873D7" w:rsidRPr="00CD1EA1" w:rsidRDefault="00B06063" w:rsidP="00CD1E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3.5.9. </w:t>
      </w:r>
      <w:r w:rsidR="004873D7" w:rsidRPr="00CD1EA1">
        <w:rPr>
          <w:rFonts w:ascii="Times New Roman" w:hAnsi="Times New Roman" w:cs="Times New Roman"/>
          <w:sz w:val="28"/>
          <w:szCs w:val="28"/>
        </w:rPr>
        <w:t>Требования к размещению, конструктивным особенностям и внешнему облику сезонных кафе (летних площадок):</w:t>
      </w:r>
    </w:p>
    <w:p w:rsidR="004873D7" w:rsidRPr="00CD1EA1" w:rsidRDefault="00B06063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  </w:t>
      </w:r>
      <w:r w:rsidRPr="00CD1EA1">
        <w:rPr>
          <w:rFonts w:ascii="Times New Roman" w:hAnsi="Times New Roman" w:cs="Times New Roman"/>
          <w:sz w:val="28"/>
          <w:szCs w:val="28"/>
        </w:rPr>
        <w:tab/>
      </w:r>
      <w:r w:rsidR="004873D7" w:rsidRPr="00CD1EA1">
        <w:rPr>
          <w:rFonts w:ascii="Times New Roman" w:hAnsi="Times New Roman" w:cs="Times New Roman"/>
          <w:sz w:val="28"/>
          <w:szCs w:val="28"/>
        </w:rPr>
        <w:t>Размещение сезонных кафе (летних площадок) должно соответствовать архитектурным, санитарным и другим требованиям и обеспечивать: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безопасность посетителей;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соблюдение требований действующих нормативных правовых актов;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lastRenderedPageBreak/>
        <w:t>- возможность экстренной эвакуации людей и материальных ценностей в случае аварийных или чрезвычайных ситуаций;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сохранение эстетического облика населенного пункта.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ab/>
        <w:t>Не допускается размещение сезонных кафе (летних площадок), если: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- свободная ширина прохода от крайних элементов конструкции кафе летнего типа до края проезжей части составляет менее </w:t>
      </w:r>
      <w:r w:rsidR="00D80E88" w:rsidRPr="00CD1EA1">
        <w:rPr>
          <w:rFonts w:ascii="Times New Roman" w:hAnsi="Times New Roman" w:cs="Times New Roman"/>
          <w:sz w:val="28"/>
          <w:szCs w:val="28"/>
        </w:rPr>
        <w:t>1</w:t>
      </w:r>
      <w:r w:rsidRPr="00CD1EA1">
        <w:rPr>
          <w:rFonts w:ascii="Times New Roman" w:hAnsi="Times New Roman" w:cs="Times New Roman"/>
          <w:sz w:val="28"/>
          <w:szCs w:val="28"/>
        </w:rPr>
        <w:t xml:space="preserve"> метра;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ширина прохода по центру улицы на пешеходной зоне менее 5 метров;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пешеходная дорожка проходит по территории кафе летнего типа.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ab/>
        <w:t>При обустройстве кафе летнего типа могут использоваться как элементы оборудования, так и сборно-разборные (легковозводимые) конструкции.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ab/>
        <w:t>Элементами оборудования кафе летнего типа являются: зонты, мебель, маркизы, декоративные ограждения, осветительные и обогревательные приборы, элементы вертикального озеленения, цветочницы, торгово-технологическое оборудование.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ab/>
        <w:t>Опорные конструкции маркиз на фасаде здания, строения не должны размещаться за пределами границ фасада помещения, занимаемого стационарным предприятием общественного питания.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ab/>
        <w:t>Высота зонтов не должна превышать высоту первого этажа здания, строения, сооружения, занимаемого стационарным предприятием общественного питания.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ab/>
        <w:t>Декоративное ограждение не должно превышать в высоту 100 см и   должно быть без заглубленных фундаментов.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ab/>
        <w:t>Элементами сборно-разборных (легковозводимых) конструкций кафе летнего типа являются: навесы, стойки-опоры, настилы (подиум), ограждающие конструкции в виде декоративных панелей, монтируемых между стойками-опорами.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ab/>
        <w:t>Настил (подиум) не должен превышать в высоту 30 см.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ab/>
        <w:t>Обустройство кафе летнего типа сборно-разборными (легковозводимыми) конструкциями не допускается в следующих случаях: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конструкции не учитывают существующие архитектурные элементы декора здания, строения, сооружения: частично или полностью перекрывают архитектурные элементы здания, строения, сооружения, проходят по оконным и/или дверным проемам здания, строения, сооружения, элементы и способ крепления разрушают архитектурные элементы здания, строения, сооружения;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отсутствуют элементы для беспрепятственного доступа маломобильных групп населения (пандусы);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нарушается существующая система водоотведения (водослива) здания.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При обустройстве кафе летнего типа не допускается: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использование кирпича, строительных блоков и плит;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прокладка подземных инженерных коммуникаций и проведение строительно-монтажных работ капитального характера;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- заполнение пространства между элементами конструкций при помощи оконных и дверных блоков (рамное остекление), сплошных металлических </w:t>
      </w:r>
      <w:r w:rsidRPr="00CD1EA1">
        <w:rPr>
          <w:rFonts w:ascii="Times New Roman" w:hAnsi="Times New Roman" w:cs="Times New Roman"/>
          <w:sz w:val="28"/>
          <w:szCs w:val="28"/>
        </w:rPr>
        <w:lastRenderedPageBreak/>
        <w:t>панелей, сайдинг-панелей;</w:t>
      </w:r>
    </w:p>
    <w:p w:rsidR="004873D7" w:rsidRPr="00CD1EA1" w:rsidRDefault="004873D7" w:rsidP="00CD1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использование для облицовки конструкции кафе и навеса полиэтиленового пленочного покрытия, черепицы, металлочерепицы, металла, рубероида, асбестоцементных плит».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 3.</w:t>
      </w:r>
      <w:r w:rsidR="00904B5C" w:rsidRPr="00CD1EA1">
        <w:rPr>
          <w:sz w:val="28"/>
          <w:szCs w:val="28"/>
        </w:rPr>
        <w:t>6</w:t>
      </w:r>
      <w:r w:rsidRPr="00CD1EA1">
        <w:rPr>
          <w:sz w:val="28"/>
          <w:szCs w:val="28"/>
        </w:rPr>
        <w:t>. Остановочные павильоны размещаются в местах остановок пассажирского транспорта. При проектировании остановочных пунктов и размещении ограждений остановочных площадок следует обеспечивать соблюдение требований ГОСТ и СНиП.</w:t>
      </w:r>
    </w:p>
    <w:p w:rsidR="00790457" w:rsidRPr="00CD1EA1" w:rsidRDefault="00790457" w:rsidP="00CD1E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CD1EA1">
        <w:rPr>
          <w:rFonts w:ascii="Times New Roman" w:hAnsi="Times New Roman" w:cs="Times New Roman"/>
          <w:sz w:val="28"/>
          <w:szCs w:val="28"/>
        </w:rPr>
        <w:t>3.</w:t>
      </w:r>
      <w:r w:rsidR="00904B5C" w:rsidRPr="00CD1EA1">
        <w:rPr>
          <w:rFonts w:ascii="Times New Roman" w:hAnsi="Times New Roman" w:cs="Times New Roman"/>
          <w:sz w:val="28"/>
          <w:szCs w:val="28"/>
        </w:rPr>
        <w:t>7</w:t>
      </w:r>
      <w:r w:rsidRPr="00CD1EA1">
        <w:rPr>
          <w:rFonts w:ascii="Times New Roman" w:hAnsi="Times New Roman" w:cs="Times New Roman"/>
          <w:sz w:val="28"/>
          <w:szCs w:val="28"/>
        </w:rPr>
        <w:t>. К</w:t>
      </w:r>
      <w:r w:rsidRPr="00CD1EA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онтейнерн</w:t>
      </w:r>
      <w:r w:rsidRPr="00CD1EA1">
        <w:rPr>
          <w:rFonts w:ascii="Times New Roman" w:hAnsi="Times New Roman" w:cs="Times New Roman"/>
          <w:bCs/>
          <w:sz w:val="28"/>
          <w:szCs w:val="28"/>
          <w:lang w:bidi="ru-RU"/>
        </w:rPr>
        <w:t>ые</w:t>
      </w:r>
      <w:r w:rsidRPr="00CD1EA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 площадк</w:t>
      </w:r>
      <w:r w:rsidRPr="00CD1EA1">
        <w:rPr>
          <w:rFonts w:ascii="Times New Roman" w:hAnsi="Times New Roman" w:cs="Times New Roman"/>
          <w:bCs/>
          <w:sz w:val="28"/>
          <w:szCs w:val="28"/>
          <w:lang w:bidi="ru-RU"/>
        </w:rPr>
        <w:t>и</w:t>
      </w:r>
    </w:p>
    <w:p w:rsidR="00904B5C" w:rsidRPr="00CD1EA1" w:rsidRDefault="00790457" w:rsidP="00CD1E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EA1">
        <w:rPr>
          <w:rFonts w:ascii="Times New Roman" w:hAnsi="Times New Roman" w:cs="Times New Roman"/>
          <w:sz w:val="28"/>
          <w:szCs w:val="28"/>
        </w:rPr>
        <w:t>3.</w:t>
      </w:r>
      <w:r w:rsidR="00904B5C" w:rsidRPr="00CD1EA1">
        <w:rPr>
          <w:rFonts w:ascii="Times New Roman" w:hAnsi="Times New Roman" w:cs="Times New Roman"/>
          <w:sz w:val="28"/>
          <w:szCs w:val="28"/>
        </w:rPr>
        <w:t>7</w:t>
      </w:r>
      <w:r w:rsidRPr="00CD1EA1">
        <w:rPr>
          <w:rFonts w:ascii="Times New Roman" w:hAnsi="Times New Roman" w:cs="Times New Roman"/>
          <w:sz w:val="28"/>
          <w:szCs w:val="28"/>
        </w:rPr>
        <w:t>.1.</w:t>
      </w:r>
      <w:r w:rsidRPr="00CD1EA1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К</w:t>
      </w:r>
      <w:r w:rsidRPr="00CD1EA1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>онтейнерная площадка -</w:t>
      </w:r>
      <w:r w:rsidRPr="00CD1EA1">
        <w:rPr>
          <w:rFonts w:ascii="Times New Roman" w:hAnsi="Times New Roman" w:cs="Times New Roman"/>
          <w:sz w:val="28"/>
          <w:szCs w:val="28"/>
        </w:rPr>
        <w:t xml:space="preserve"> </w:t>
      </w:r>
      <w:r w:rsidR="00904B5C"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(площадка) накопления твердых коммунальных отходов, обустроенное в соответствии с требованиями </w:t>
      </w:r>
      <w:hyperlink r:id="rId11" w:anchor="/document/12125350/entry/2" w:history="1">
        <w:r w:rsidR="00904B5C" w:rsidRPr="00CD1EA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законодательства</w:t>
        </w:r>
      </w:hyperlink>
      <w:r w:rsidR="00904B5C"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охраны окружающей среды и </w:t>
      </w:r>
      <w:hyperlink r:id="rId12" w:anchor="/document/12115118/entry/3" w:history="1">
        <w:r w:rsidR="00904B5C" w:rsidRPr="00CD1EA1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законодательства</w:t>
        </w:r>
      </w:hyperlink>
      <w:r w:rsidR="00904B5C"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 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</w:p>
    <w:p w:rsidR="00904B5C" w:rsidRPr="00CD1EA1" w:rsidRDefault="00F01F82" w:rsidP="00CD1EA1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3.7.2. </w:t>
      </w:r>
      <w:r w:rsidR="00904B5C" w:rsidRPr="00CD1EA1">
        <w:rPr>
          <w:rFonts w:ascii="Times New Roman" w:hAnsi="Times New Roman" w:cs="Times New Roman"/>
          <w:sz w:val="28"/>
          <w:szCs w:val="28"/>
        </w:rPr>
        <w:t>Размещение и обустройство контейнерных площадок, контейнеров, бункеров, в том числе для раздельного накопления твердых коммунальных отходов, на общественных территориях, на территориях иных элементов планировочной структуры муниципального образования необходимо производить в соответствии с требованиями законодательства Российской Федерации в сфере охраны окружающей среды, санитарно-эпидемиологическими требованиями к содержанию территорий муниципальных образований, накоплению, сбору, транспортированию отходов производства и потребления, установленными законодательством Российской Федерации.</w:t>
      </w:r>
    </w:p>
    <w:p w:rsidR="00904B5C" w:rsidRPr="00CD1EA1" w:rsidRDefault="00F01F82" w:rsidP="00CD1EA1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3.7.3. </w:t>
      </w:r>
      <w:r w:rsidR="00904B5C" w:rsidRPr="00CD1EA1">
        <w:rPr>
          <w:rFonts w:ascii="Times New Roman" w:hAnsi="Times New Roman" w:cs="Times New Roman"/>
          <w:sz w:val="28"/>
          <w:szCs w:val="28"/>
        </w:rPr>
        <w:t>Понятия "бункер", "контейнер" и "контейнерная площадка" применяются в значениях, установленных </w:t>
      </w:r>
      <w:hyperlink r:id="rId13" w:anchor="/document/71540160/entry/0" w:history="1">
        <w:r w:rsidR="00904B5C" w:rsidRPr="00CD1EA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="00904B5C" w:rsidRPr="00CD1EA1">
        <w:rPr>
          <w:rFonts w:ascii="Times New Roman" w:hAnsi="Times New Roman" w:cs="Times New Roman"/>
          <w:sz w:val="28"/>
          <w:szCs w:val="28"/>
        </w:rPr>
        <w:t> Правительства Российской Федерации от 12 ноября 2016 г. N 1156 "Об обращении с твердыми коммунальными отходами и внесении изменения в постановление Правительства Российской Федерации от 25 августа 2008 г. N 641".</w:t>
      </w:r>
    </w:p>
    <w:p w:rsidR="00904B5C" w:rsidRPr="00CD1EA1" w:rsidRDefault="00F01F82" w:rsidP="00CD1EA1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3.7.4. </w:t>
      </w:r>
      <w:r w:rsidR="00904B5C" w:rsidRPr="00CD1EA1">
        <w:rPr>
          <w:rFonts w:ascii="Times New Roman" w:hAnsi="Times New Roman" w:cs="Times New Roman"/>
          <w:sz w:val="28"/>
          <w:szCs w:val="28"/>
        </w:rPr>
        <w:t>К элементам благоустройства контейнерных площадок относятся покрытие контейнерной площадки, элементы сопряжения покрытий, контейнеры, бункеры, ограждение контейнерной площадки.</w:t>
      </w:r>
    </w:p>
    <w:p w:rsidR="00904B5C" w:rsidRPr="00CD1EA1" w:rsidRDefault="00F01F82" w:rsidP="00CD1EA1">
      <w:pPr>
        <w:spacing w:after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3.7.5. </w:t>
      </w:r>
      <w:r w:rsidR="00904B5C" w:rsidRPr="00CD1EA1">
        <w:rPr>
          <w:rFonts w:ascii="Times New Roman" w:hAnsi="Times New Roman" w:cs="Times New Roman"/>
          <w:sz w:val="28"/>
          <w:szCs w:val="28"/>
        </w:rPr>
        <w:t>Контейнерные площадки оборудуются твердым покрытием, аналогичным покрытию проездов, без выбоин, просадков, проломов, сдвигов, волн, гребенок, колей и сорной растительности.</w:t>
      </w:r>
    </w:p>
    <w:p w:rsidR="00790457" w:rsidRPr="00CD1EA1" w:rsidRDefault="00F01F82" w:rsidP="00CD1EA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3.7.6. </w:t>
      </w:r>
      <w:r w:rsidR="00790457"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Контейнерные площадки снабжаются информационной табличкой о сроках удаления отходов, наименовании организации, выполняющей данную работу, контактах </w:t>
      </w:r>
      <w:r w:rsidR="00790457" w:rsidRPr="00CD1EA1">
        <w:rPr>
          <w:rFonts w:ascii="Times New Roman" w:hAnsi="Times New Roman" w:cs="Times New Roman"/>
          <w:sz w:val="28"/>
          <w:szCs w:val="28"/>
        </w:rPr>
        <w:t xml:space="preserve">лица, ответственного за работу по содержанию площадки </w:t>
      </w:r>
      <w:r w:rsidR="00790457"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и своевременное удаление отходов, а также о недопустимости создания препятствий подъезду специализированного автотранспорта, разгружающего контейнеры и бункеры.</w:t>
      </w:r>
    </w:p>
    <w:p w:rsidR="00790457" w:rsidRPr="00CD1EA1" w:rsidRDefault="00F01F82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3.7.7. </w:t>
      </w:r>
      <w:r w:rsidR="00790457" w:rsidRPr="00CD1EA1">
        <w:rPr>
          <w:sz w:val="28"/>
          <w:szCs w:val="28"/>
        </w:rPr>
        <w:t xml:space="preserve">Наличие </w:t>
      </w:r>
      <w:r w:rsidR="00790457" w:rsidRPr="00CD1EA1">
        <w:rPr>
          <w:sz w:val="28"/>
          <w:szCs w:val="28"/>
          <w:shd w:val="clear" w:color="auto" w:fill="FFFFFF"/>
        </w:rPr>
        <w:t>контейнерных площадок</w:t>
      </w:r>
      <w:r w:rsidR="00790457" w:rsidRPr="00CD1EA1">
        <w:rPr>
          <w:sz w:val="28"/>
          <w:szCs w:val="28"/>
        </w:rPr>
        <w:t xml:space="preserve"> следует предусматривать в составе территорий и участков любого функционального назначения, где могут накапливаться твердые коммунальные отходы.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lastRenderedPageBreak/>
        <w:t>3.</w:t>
      </w:r>
      <w:r w:rsidR="00904B5C" w:rsidRPr="00CD1EA1">
        <w:rPr>
          <w:sz w:val="28"/>
          <w:szCs w:val="28"/>
        </w:rPr>
        <w:t>7</w:t>
      </w:r>
      <w:r w:rsidRPr="00CD1EA1">
        <w:rPr>
          <w:sz w:val="28"/>
          <w:szCs w:val="28"/>
        </w:rPr>
        <w:t>.</w:t>
      </w:r>
      <w:r w:rsidR="00F01F82" w:rsidRPr="00CD1EA1">
        <w:rPr>
          <w:sz w:val="28"/>
          <w:szCs w:val="28"/>
        </w:rPr>
        <w:t>8</w:t>
      </w:r>
      <w:r w:rsidRPr="00CD1EA1">
        <w:rPr>
          <w:sz w:val="28"/>
          <w:szCs w:val="28"/>
        </w:rPr>
        <w:t>. Места (площадки) накопления твердых коммунальных отходов создаются администрацией</w:t>
      </w:r>
      <w:r w:rsidR="003D2E14" w:rsidRPr="00CD1EA1">
        <w:rPr>
          <w:sz w:val="28"/>
          <w:szCs w:val="28"/>
        </w:rPr>
        <w:t xml:space="preserve"> Ботанического</w:t>
      </w:r>
      <w:r w:rsidRPr="00CD1EA1">
        <w:rPr>
          <w:sz w:val="28"/>
          <w:szCs w:val="28"/>
        </w:rPr>
        <w:t xml:space="preserve"> поселения,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D1EA1">
        <w:rPr>
          <w:sz w:val="28"/>
          <w:szCs w:val="28"/>
          <w:shd w:val="clear" w:color="auto" w:fill="FFFFFF"/>
        </w:rPr>
        <w:t>3.</w:t>
      </w:r>
      <w:r w:rsidR="00904B5C" w:rsidRPr="00CD1EA1">
        <w:rPr>
          <w:sz w:val="28"/>
          <w:szCs w:val="28"/>
          <w:shd w:val="clear" w:color="auto" w:fill="FFFFFF"/>
        </w:rPr>
        <w:t>7</w:t>
      </w:r>
      <w:r w:rsidRPr="00CD1EA1">
        <w:rPr>
          <w:sz w:val="28"/>
          <w:szCs w:val="28"/>
          <w:shd w:val="clear" w:color="auto" w:fill="FFFFFF"/>
        </w:rPr>
        <w:t>.</w:t>
      </w:r>
      <w:r w:rsidR="00F01F82" w:rsidRPr="00CD1EA1">
        <w:rPr>
          <w:sz w:val="28"/>
          <w:szCs w:val="28"/>
          <w:shd w:val="clear" w:color="auto" w:fill="FFFFFF"/>
        </w:rPr>
        <w:t>9</w:t>
      </w:r>
      <w:r w:rsidRPr="00CD1EA1">
        <w:rPr>
          <w:sz w:val="28"/>
          <w:szCs w:val="28"/>
          <w:shd w:val="clear" w:color="auto" w:fill="FFFFFF"/>
        </w:rPr>
        <w:t>. Ограждение контейнерных площадок не допустимо устраивать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904B5C" w:rsidRPr="00CD1EA1" w:rsidRDefault="00F01F82" w:rsidP="00CD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3.7.10. </w:t>
      </w:r>
      <w:r w:rsidR="00904B5C" w:rsidRPr="00CD1EA1">
        <w:rPr>
          <w:rFonts w:ascii="Times New Roman" w:hAnsi="Times New Roman" w:cs="Times New Roman"/>
          <w:sz w:val="28"/>
          <w:szCs w:val="28"/>
        </w:rPr>
        <w:t>Внешние поверхности элементов благоустройства контейнерных площадок поддерживаются чистыми, без визуально воспринимаемых деформаций.</w:t>
      </w:r>
    </w:p>
    <w:p w:rsidR="009314EA" w:rsidRPr="00CD1EA1" w:rsidRDefault="009314EA" w:rsidP="00CD1E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EA1">
        <w:rPr>
          <w:rFonts w:ascii="Times New Roman" w:hAnsi="Times New Roman" w:cs="Times New Roman"/>
          <w:sz w:val="28"/>
          <w:szCs w:val="28"/>
        </w:rPr>
        <w:t>3.</w:t>
      </w:r>
      <w:r w:rsidR="00904B5C" w:rsidRPr="00CD1EA1">
        <w:rPr>
          <w:rFonts w:ascii="Times New Roman" w:hAnsi="Times New Roman" w:cs="Times New Roman"/>
          <w:sz w:val="28"/>
          <w:szCs w:val="28"/>
        </w:rPr>
        <w:t>7</w:t>
      </w:r>
      <w:r w:rsidRPr="00CD1EA1">
        <w:rPr>
          <w:rFonts w:ascii="Times New Roman" w:hAnsi="Times New Roman" w:cs="Times New Roman"/>
          <w:sz w:val="28"/>
          <w:szCs w:val="28"/>
        </w:rPr>
        <w:t>.</w:t>
      </w:r>
      <w:r w:rsidR="00F01F82" w:rsidRPr="00CD1EA1">
        <w:rPr>
          <w:rFonts w:ascii="Times New Roman" w:hAnsi="Times New Roman" w:cs="Times New Roman"/>
          <w:sz w:val="28"/>
          <w:szCs w:val="28"/>
        </w:rPr>
        <w:t>11</w:t>
      </w:r>
      <w:r w:rsidRPr="00CD1EA1">
        <w:rPr>
          <w:rFonts w:ascii="Times New Roman" w:hAnsi="Times New Roman" w:cs="Times New Roman"/>
          <w:sz w:val="28"/>
          <w:szCs w:val="28"/>
        </w:rPr>
        <w:t xml:space="preserve">. Вывоз отходов осуществляется с периодичностью, предусмотренной приложением 1 к </w:t>
      </w: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</w:p>
    <w:p w:rsidR="00823613" w:rsidRPr="00CD1EA1" w:rsidRDefault="00823613" w:rsidP="00CD1E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  <w:highlight w:val="cyan"/>
          <w:shd w:val="clear" w:color="auto" w:fill="FFFFFF"/>
        </w:rPr>
        <w:t>3.7.12.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</w:t>
      </w:r>
      <w:r w:rsidR="00F01F82" w:rsidRPr="00CD1EA1">
        <w:rPr>
          <w:sz w:val="28"/>
          <w:szCs w:val="28"/>
        </w:rPr>
        <w:t>8</w:t>
      </w:r>
      <w:r w:rsidRPr="00CD1EA1">
        <w:rPr>
          <w:sz w:val="28"/>
          <w:szCs w:val="28"/>
        </w:rPr>
        <w:t>. Игровое и спортивное оборудование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</w:t>
      </w:r>
      <w:r w:rsidR="00F01F82" w:rsidRPr="00CD1EA1">
        <w:rPr>
          <w:sz w:val="28"/>
          <w:szCs w:val="28"/>
        </w:rPr>
        <w:t>8</w:t>
      </w:r>
      <w:r w:rsidRPr="00CD1EA1">
        <w:rPr>
          <w:sz w:val="28"/>
          <w:szCs w:val="28"/>
        </w:rPr>
        <w:t xml:space="preserve">.1. Игровое и спортивное оборудование на территории </w:t>
      </w:r>
      <w:r w:rsidR="003D2E14" w:rsidRPr="00CD1EA1">
        <w:rPr>
          <w:sz w:val="28"/>
          <w:szCs w:val="28"/>
        </w:rPr>
        <w:t xml:space="preserve">Ботанического </w:t>
      </w:r>
      <w:r w:rsidRPr="00CD1EA1">
        <w:rPr>
          <w:sz w:val="28"/>
          <w:szCs w:val="28"/>
        </w:rPr>
        <w:t>поселения 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следует обеспечивать соответствие оборудования анатомо-физиологическим особенностям разных возрастных групп.</w:t>
      </w:r>
    </w:p>
    <w:p w:rsidR="00575149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</w:t>
      </w:r>
      <w:r w:rsidR="00F01F82" w:rsidRPr="00CD1EA1">
        <w:rPr>
          <w:sz w:val="28"/>
          <w:szCs w:val="28"/>
        </w:rPr>
        <w:t>8</w:t>
      </w:r>
      <w:r w:rsidRPr="00CD1EA1">
        <w:rPr>
          <w:sz w:val="28"/>
          <w:szCs w:val="28"/>
        </w:rPr>
        <w:t xml:space="preserve">.2. Игровое оборудование должно быть сертифицировано, соответствовать требованиям санитарно-гигиенических норм, охраны жизни и здоровья ребенка, быть удобным в эксплуатации, эстетически привлекательным. 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</w:t>
      </w:r>
      <w:r w:rsidR="00F01F82" w:rsidRPr="00CD1EA1">
        <w:rPr>
          <w:sz w:val="28"/>
          <w:szCs w:val="28"/>
        </w:rPr>
        <w:t>8</w:t>
      </w:r>
      <w:r w:rsidRPr="00CD1EA1">
        <w:rPr>
          <w:sz w:val="28"/>
          <w:szCs w:val="28"/>
        </w:rPr>
        <w:t>.3. При размещении игрового оборудования на детских игровых площадках необходимо соблюдать требования Национальных стандартов РФ, ГОСТ.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</w:t>
      </w:r>
      <w:r w:rsidR="00F01F82" w:rsidRPr="00CD1EA1">
        <w:rPr>
          <w:sz w:val="28"/>
          <w:szCs w:val="28"/>
        </w:rPr>
        <w:t>8</w:t>
      </w:r>
      <w:r w:rsidRPr="00CD1EA1">
        <w:rPr>
          <w:sz w:val="28"/>
          <w:szCs w:val="28"/>
        </w:rPr>
        <w:t>.4. Спортивное оборудование предназначено для всех возрастных групп населения, размещается на спортивных, физкультурных площадках либо на специально оборудованных площадках в составе рекреаций. При выборе спортивного оборудования следует руководствоваться каталогами сертифицированного оборудования.</w:t>
      </w:r>
    </w:p>
    <w:p w:rsidR="00B06063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</w:t>
      </w:r>
      <w:r w:rsidR="00F01F82" w:rsidRPr="00CD1EA1">
        <w:rPr>
          <w:sz w:val="28"/>
          <w:szCs w:val="28"/>
        </w:rPr>
        <w:t>9</w:t>
      </w:r>
      <w:r w:rsidRPr="00CD1EA1">
        <w:rPr>
          <w:sz w:val="28"/>
          <w:szCs w:val="28"/>
        </w:rPr>
        <w:t>. Строительные площадки</w:t>
      </w:r>
    </w:p>
    <w:p w:rsidR="00B06063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lastRenderedPageBreak/>
        <w:t>3.</w:t>
      </w:r>
      <w:r w:rsidR="00F01F82" w:rsidRPr="00CD1EA1">
        <w:rPr>
          <w:sz w:val="28"/>
          <w:szCs w:val="28"/>
        </w:rPr>
        <w:t>9</w:t>
      </w:r>
      <w:r w:rsidRPr="00CD1EA1">
        <w:rPr>
          <w:sz w:val="28"/>
          <w:szCs w:val="28"/>
        </w:rPr>
        <w:t>.1.</w:t>
      </w:r>
      <w:r w:rsidR="00FE4850" w:rsidRPr="00CD1EA1">
        <w:rPr>
          <w:sz w:val="28"/>
          <w:szCs w:val="28"/>
        </w:rPr>
        <w:t xml:space="preserve"> При производстве строительных, земляных, ремонтных и иных работ обязательно выполнение следующих требований:</w:t>
      </w:r>
    </w:p>
    <w:p w:rsidR="00B06063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С</w:t>
      </w:r>
      <w:r w:rsidR="00FE4850" w:rsidRPr="00CD1EA1">
        <w:rPr>
          <w:sz w:val="28"/>
          <w:szCs w:val="28"/>
        </w:rPr>
        <w:t>кладирование материалов и оборудования следует производить только в пределах строительных площадок, зоны производства работ или в соответствии с утвержденным проектом.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отходами, утвержденным в установленном порядке.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Принятие мер по недопущению загрязнения прилегающей к зоне производства работ (строительной площадке) территории.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Оборудование выезда с площадок устройством для мойки колес и кузовов транспортных средств. Указанные выезды должны иметь усовершенствованное покрытие и содержаться в чистоте.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Соблюдение ежедневной чистоты и порядка на подъездах к строительным площадкам, зоне производства работ, а также на прилегающей территории. В зимний период производитель работ обязан надлежащее содержание пешеходных сооружений через траншеи.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Мойка колес и кузовов транспортных средств при выезде со строительных площадок, осуществление иных мероприятий, направленных на недопущение загрязнения территории муниципального образования.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Обеспечение наличия на территории площадки контейнеров и (или) бункеров для сбора твердых бытовых, крупногабаритных и строительных отходов</w:t>
      </w:r>
      <w:r w:rsidR="00B06063" w:rsidRPr="00CD1EA1">
        <w:rPr>
          <w:sz w:val="28"/>
          <w:szCs w:val="28"/>
        </w:rPr>
        <w:t>.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Сбор, вывоз и размещение грунта и строительных отходов в установленном администрацией </w:t>
      </w:r>
      <w:r w:rsidR="003D2E14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сельского поселения.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Оборудование благоустроенных подъездов к площадке производства работ, внутриплощадочных проездов;</w:t>
      </w:r>
    </w:p>
    <w:p w:rsidR="00B06063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</w:t>
      </w:r>
      <w:r w:rsidR="00F01F82" w:rsidRPr="00CD1EA1">
        <w:rPr>
          <w:sz w:val="28"/>
          <w:szCs w:val="28"/>
        </w:rPr>
        <w:t>9</w:t>
      </w:r>
      <w:r w:rsidRPr="00CD1EA1">
        <w:rPr>
          <w:sz w:val="28"/>
          <w:szCs w:val="28"/>
        </w:rPr>
        <w:t>.2</w:t>
      </w:r>
      <w:r w:rsidR="00FE4850" w:rsidRPr="00CD1EA1">
        <w:rPr>
          <w:sz w:val="28"/>
          <w:szCs w:val="28"/>
        </w:rPr>
        <w:t>. Не допускается: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Организовывать и проводить вблизи жилой зоны строительные, ремонтные, погрузочно-разгрузочные и другие работы, сопровождающиеся нарушением 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24.00 до 7.00;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Сжигать мусор и утилизировать строительные отходы вне специальных мест;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газона;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Выдвигать снег, убранный с территории площадки, а также отходы, образованные в процессе производства работ, за пределы строительной площадки, площадки производства работ;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Загрязнять прилегающую территорию</w:t>
      </w:r>
      <w:r w:rsidR="00B06063" w:rsidRPr="00CD1EA1">
        <w:rPr>
          <w:sz w:val="28"/>
          <w:szCs w:val="28"/>
        </w:rPr>
        <w:t>;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lastRenderedPageBreak/>
        <w:t>Содержать территории площадки в загрязненном состоянии</w:t>
      </w:r>
      <w:r w:rsidR="00B06063" w:rsidRPr="00CD1EA1">
        <w:rPr>
          <w:sz w:val="28"/>
          <w:szCs w:val="28"/>
        </w:rPr>
        <w:t>;</w:t>
      </w:r>
    </w:p>
    <w:p w:rsidR="00B06063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У</w:t>
      </w:r>
      <w:r w:rsidR="00FE4850" w:rsidRPr="00CD1EA1">
        <w:rPr>
          <w:sz w:val="28"/>
          <w:szCs w:val="28"/>
        </w:rPr>
        <w:t>станавливать строительное ограждение, не соответствующее требованиям настоящих Правил, а также без выданного в установленном порядке</w:t>
      </w:r>
      <w:r w:rsidRPr="00CD1EA1">
        <w:rPr>
          <w:sz w:val="28"/>
          <w:szCs w:val="28"/>
        </w:rPr>
        <w:t xml:space="preserve"> </w:t>
      </w:r>
      <w:r w:rsidR="00FE4850" w:rsidRPr="00CD1EA1">
        <w:rPr>
          <w:sz w:val="28"/>
          <w:szCs w:val="28"/>
        </w:rPr>
        <w:t>разрешения на проведение строительных работ;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Размещать рекламные конструкции на строительных ограждениях и строительной сетке;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Устанавливать строительные леса из дерева (за исключением настилов) на фасадах, расположенных со стороны территорий общего пользования, особо</w:t>
      </w:r>
      <w:r w:rsidR="00B06063" w:rsidRPr="00CD1EA1">
        <w:rPr>
          <w:sz w:val="28"/>
          <w:szCs w:val="28"/>
        </w:rPr>
        <w:t xml:space="preserve"> </w:t>
      </w:r>
      <w:r w:rsidRPr="00CD1EA1">
        <w:rPr>
          <w:sz w:val="28"/>
          <w:szCs w:val="28"/>
        </w:rPr>
        <w:t>охраняемых территорий и объектов;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Крепление строительных лесов к парапетам, карнизам, балконам и другим выступающим частям зданий и сооружений;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Наличие видимых искривлений и провисаний строительной сетки.</w:t>
      </w:r>
    </w:p>
    <w:p w:rsidR="00B06063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</w:t>
      </w:r>
      <w:r w:rsidR="00F01F82" w:rsidRPr="00CD1EA1">
        <w:rPr>
          <w:sz w:val="28"/>
          <w:szCs w:val="28"/>
        </w:rPr>
        <w:t>9</w:t>
      </w:r>
      <w:r w:rsidRPr="00CD1EA1">
        <w:rPr>
          <w:sz w:val="28"/>
          <w:szCs w:val="28"/>
        </w:rPr>
        <w:t xml:space="preserve">.3. </w:t>
      </w:r>
      <w:r w:rsidR="00FE4850" w:rsidRPr="00CD1EA1">
        <w:rPr>
          <w:sz w:val="28"/>
          <w:szCs w:val="28"/>
        </w:rPr>
        <w:t>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порядке. Невыполнение одного из указанных условий не освобождает производителя работ от выполнения требований настоящего раздела.</w:t>
      </w:r>
    </w:p>
    <w:p w:rsidR="00B06063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</w:t>
      </w:r>
      <w:r w:rsidR="00F01F82" w:rsidRPr="00CD1EA1">
        <w:rPr>
          <w:sz w:val="28"/>
          <w:szCs w:val="28"/>
        </w:rPr>
        <w:t>9</w:t>
      </w:r>
      <w:r w:rsidRPr="00CD1EA1">
        <w:rPr>
          <w:sz w:val="28"/>
          <w:szCs w:val="28"/>
        </w:rPr>
        <w:t>.4</w:t>
      </w:r>
      <w:r w:rsidR="00FE4850" w:rsidRPr="00CD1EA1">
        <w:rPr>
          <w:sz w:val="28"/>
          <w:szCs w:val="28"/>
        </w:rPr>
        <w:t>. Строительные площадки, участки работ и рабочие места, проезды и подходы к ним в темное время суток должны быть освещены, оборудованы предупреждающими знаками в соответствии с требованиями государственных стандартов, действующих норм и правил.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Выезды со строительных площадок должны быть оборудованы пунктами мойки (очистки) колес автотранспорта.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Своевременно, но не реже одного раза в полгода необходимо проводить мероприятия по поддержанию в надлежащем состоянии ограждения, строительной</w:t>
      </w:r>
      <w:r w:rsidR="00B06063" w:rsidRPr="00CD1EA1">
        <w:rPr>
          <w:sz w:val="28"/>
          <w:szCs w:val="28"/>
        </w:rPr>
        <w:t xml:space="preserve"> </w:t>
      </w:r>
      <w:r w:rsidRPr="00CD1EA1">
        <w:rPr>
          <w:sz w:val="28"/>
          <w:szCs w:val="28"/>
        </w:rPr>
        <w:t>сетки, строительных лесов, подсветки и оборудования строительной площадки.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При отсутствии разрешения на строительство (реконструкцию) объектов капитального строительства застройщику необходимо благоустроить территорию согласно паспорту фасада здания, строения, сооружения, согласованного Администрацией сельского поселения, в течение шести месяцев со дня принятия решения о предоставлении земельного участка. При этом ограждение территории возможно лишь с использованием декоративного неглухого ограждения высотой не более 1,8 м., выполненного по индивидуальному проекту.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Для размещения рабочих, инструмента и материалов при выполнении строительных и ремонтных работ на фасадах зданий, в том числе при их утеплении и отделке путем монтажа различных конструкций навесных фасадных систем, применяются строительные леса.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Поверхность грунта, на которую устанавливаются строительные леса, должна быть спланирована или оборудована регулируемыми опорами (домкратами).</w:t>
      </w:r>
    </w:p>
    <w:p w:rsidR="00B06063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Металлические строительные леса должны быть огрунтованы и окрашены. Строительная сетка должна быть навешена на крепления, специально изготовленные для таких целей, находящиеся по фасаду здания, </w:t>
      </w:r>
      <w:r w:rsidRPr="00CD1EA1">
        <w:rPr>
          <w:sz w:val="28"/>
          <w:szCs w:val="28"/>
        </w:rPr>
        <w:lastRenderedPageBreak/>
        <w:t>или же на строительные леса, а также должна находиться в натянутом состоянии на всей поверхности для придания устойчивости.</w:t>
      </w:r>
    </w:p>
    <w:p w:rsidR="00FE4850" w:rsidRPr="00CD1EA1" w:rsidRDefault="00FE4850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Наличие строительной сетки обязательно при осуществлении строительных работ со стороны территорий общего пользования, особо охраняемых территорий и объектов, где дополнительно должен быть оборудован сплошной защитный навес.</w:t>
      </w:r>
    </w:p>
    <w:p w:rsidR="00F01F82" w:rsidRPr="00CD1EA1" w:rsidRDefault="00F01F82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3.10. Виды покрытий</w:t>
      </w:r>
      <w:bookmarkStart w:id="1" w:name="sub_2121"/>
    </w:p>
    <w:p w:rsidR="00F01F82" w:rsidRPr="00CD1EA1" w:rsidRDefault="00F01F82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3.10.1. Покрытия поверхности обеспечивают на территории </w:t>
      </w:r>
      <w:r w:rsidR="003D2E14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 поселения 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  <w:bookmarkStart w:id="2" w:name="sub_2122"/>
      <w:bookmarkEnd w:id="1"/>
    </w:p>
    <w:p w:rsidR="00F01F82" w:rsidRPr="00CD1EA1" w:rsidRDefault="00F01F82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монолитные или сборные покрытия, выполняемые в том числе из асфальтобетона, цементобетона, природного камня (далее - твердые покрытия), применяемые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F01F82" w:rsidRPr="00CD1EA1" w:rsidRDefault="00F01F82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покрытия, выполняемые из природных или искусственных сыпучих материалов, находящихся в естественном состоянии в виде сухих смесей, уплотненных или укрепленных вяжущими материалами, в том числе песок, щебень, гранитные высевки, керамзит, резиновая крошка (далее - мягкие покрытия), применяемые с учетом их специфических свойств при благоустройстве отдельных видов территорий (в том числе детских игровых и детских спортивных площадок, спортивных площадок, площадок для выгула собак, прогулочных дорожек);</w:t>
      </w:r>
    </w:p>
    <w:p w:rsidR="00F01F82" w:rsidRPr="00CD1EA1" w:rsidRDefault="00F01F82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покрытия, выполняемые по специальным технологиям подготовки и посадки травяного покрова (далее - газонные покрытия), применяемые в целях обеспечения наибольшей экологичности благоустраиваемой территории;</w:t>
      </w:r>
    </w:p>
    <w:p w:rsidR="00F01F82" w:rsidRPr="00CD1EA1" w:rsidRDefault="00F01F82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покрытия, представляющие собой сочетания видов покрытий (далее - комбинированные покрытия), применяемые в зависимости от функциональной зоны благоустраиваемой территории.</w:t>
      </w:r>
      <w:bookmarkStart w:id="3" w:name="sub_2125"/>
      <w:bookmarkEnd w:id="2"/>
    </w:p>
    <w:p w:rsidR="00F01F82" w:rsidRPr="00CD1EA1" w:rsidRDefault="00F01F82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3.10.2. Необходимо обеспечивать  уклон </w:t>
      </w:r>
      <w:r w:rsidRPr="00CD1EA1">
        <w:rPr>
          <w:sz w:val="28"/>
          <w:szCs w:val="28"/>
          <w:shd w:val="clear" w:color="auto" w:fill="FFFFFF"/>
        </w:rPr>
        <w:t>поверхности покрытия в целях обеспечения отвода поверхностных вод, высота которого определяется в зависимости от условий движения транспорта и пешеходов</w:t>
      </w:r>
      <w:r w:rsidRPr="00CD1EA1">
        <w:rPr>
          <w:sz w:val="28"/>
          <w:szCs w:val="28"/>
        </w:rPr>
        <w:t>.</w:t>
      </w:r>
      <w:bookmarkStart w:id="4" w:name="sub_2126"/>
      <w:bookmarkEnd w:id="3"/>
    </w:p>
    <w:p w:rsidR="00F01F82" w:rsidRPr="00CD1EA1" w:rsidRDefault="00F01F82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3.10.3. Для деревьев, расположенных в мощении, при отсутствии иных видов защиты (приствольных решёток, бордюров, скамеек и пр.) необходимо </w:t>
      </w:r>
      <w:bookmarkStart w:id="5" w:name="sub_2127"/>
      <w:bookmarkEnd w:id="4"/>
      <w:r w:rsidRPr="00CD1EA1">
        <w:rPr>
          <w:sz w:val="28"/>
          <w:szCs w:val="28"/>
          <w:shd w:val="clear" w:color="auto" w:fill="FFFFFF"/>
        </w:rPr>
        <w:t>предусматривать защитное приствольное покрытие, выполненное на одном уровне или выше покрытия пешеходных коммуникаций</w:t>
      </w:r>
      <w:r w:rsidRPr="00CD1EA1">
        <w:rPr>
          <w:sz w:val="28"/>
          <w:szCs w:val="28"/>
        </w:rPr>
        <w:t xml:space="preserve"> </w:t>
      </w:r>
    </w:p>
    <w:bookmarkEnd w:id="5"/>
    <w:p w:rsidR="00BC6891" w:rsidRPr="00CD1EA1" w:rsidRDefault="00BC6891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3.11. Парковки</w:t>
      </w:r>
    </w:p>
    <w:p w:rsidR="00BC6891" w:rsidRPr="00CD1EA1" w:rsidRDefault="00BC6891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3.11.1. </w:t>
      </w:r>
      <w:r w:rsidRPr="00CD1EA1">
        <w:rPr>
          <w:sz w:val="28"/>
          <w:szCs w:val="28"/>
          <w:shd w:val="clear" w:color="auto" w:fill="FFFFFF"/>
        </w:rPr>
        <w:t>Размещение и хранение личного легкового автотранспорта на дворовых и внутриквартальных территориях жилой застройки населенных пунктов необходимо предусматривать с обеспечением возможности беспрепятственного продвижения </w:t>
      </w:r>
      <w:r w:rsidRPr="00CD1EA1">
        <w:rPr>
          <w:sz w:val="28"/>
          <w:szCs w:val="28"/>
        </w:rPr>
        <w:t>уборочной и специальной техники</w:t>
      </w:r>
      <w:r w:rsidRPr="00CD1EA1">
        <w:rPr>
          <w:sz w:val="28"/>
          <w:szCs w:val="28"/>
          <w:shd w:val="clear" w:color="auto" w:fill="FFFFFF"/>
        </w:rPr>
        <w:t>.</w:t>
      </w:r>
    </w:p>
    <w:p w:rsidR="00BC6891" w:rsidRPr="00CD1EA1" w:rsidRDefault="00BC6891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lastRenderedPageBreak/>
        <w:t>3.11.2 Размещение (за исключением погрузки или разгрузки) и хранение транспортных средств, предназначенных для перевозки грузов (за исключением прицепов к легковым пассажирским транспортным средствам), на дворовых и внутриквартальных территориях жилой застройки населенных пунктов не допускается.</w:t>
      </w:r>
    </w:p>
    <w:p w:rsidR="00904B5C" w:rsidRPr="00CD1EA1" w:rsidRDefault="00904B5C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1EA1">
        <w:rPr>
          <w:sz w:val="28"/>
          <w:szCs w:val="28"/>
        </w:rPr>
        <w:t>Раздел 4. Организация освещения, архитектурная подсветка зданий, строений, сооружений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4.</w:t>
      </w:r>
      <w:r w:rsidR="00B06063" w:rsidRPr="00CD1EA1">
        <w:rPr>
          <w:sz w:val="28"/>
          <w:szCs w:val="28"/>
        </w:rPr>
        <w:t>1</w:t>
      </w:r>
      <w:r w:rsidRPr="00CD1EA1">
        <w:rPr>
          <w:sz w:val="28"/>
          <w:szCs w:val="28"/>
        </w:rPr>
        <w:t xml:space="preserve">. На территории </w:t>
      </w:r>
      <w:r w:rsidR="003D2E14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  предусматриваются следующие виды освещения: утилитарное наружное, архитектурное.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4.</w:t>
      </w:r>
      <w:r w:rsidR="00B06063" w:rsidRPr="00CD1EA1">
        <w:rPr>
          <w:sz w:val="28"/>
          <w:szCs w:val="28"/>
        </w:rPr>
        <w:t>2</w:t>
      </w:r>
      <w:r w:rsidRPr="00CD1EA1">
        <w:rPr>
          <w:sz w:val="28"/>
          <w:szCs w:val="28"/>
        </w:rPr>
        <w:t>. При проектировании каждой группы осветительных установок необходимо обеспечивать: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экономичность и энергоэффективность применяемых установок, рациональное распределение и использование электроэнергии;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удобство обслуживания и управления при разных режимах работы установок.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4.</w:t>
      </w:r>
      <w:r w:rsidR="00B06063" w:rsidRPr="00CD1EA1">
        <w:rPr>
          <w:sz w:val="28"/>
          <w:szCs w:val="28"/>
        </w:rPr>
        <w:t>3</w:t>
      </w:r>
      <w:r w:rsidRPr="00CD1EA1">
        <w:rPr>
          <w:sz w:val="28"/>
          <w:szCs w:val="28"/>
        </w:rPr>
        <w:t>. Утилитарное наружное освещение (далее - УО) осуществляется стационарными установками освещения дорожных покрытий и пространств в транспортных и пешеходных зонах. Установки УО, как правило, подразделяют на обычные, высокомачтовые, парапетные, газонные и встроенные.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  <w:shd w:val="clear" w:color="auto" w:fill="FFFFFF"/>
        </w:rPr>
        <w:t>В стационарных установках утилитарного наружного освещения транспортных и пешеходных зон необходимо применять осветительные приборы направленного в нижнюю полусферу прямого, рассеянного или отраженного света</w:t>
      </w:r>
      <w:r w:rsidRPr="00CD1EA1">
        <w:rPr>
          <w:sz w:val="28"/>
          <w:szCs w:val="28"/>
        </w:rPr>
        <w:t xml:space="preserve"> 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4.</w:t>
      </w:r>
      <w:r w:rsidR="00B06063" w:rsidRPr="00CD1EA1">
        <w:rPr>
          <w:sz w:val="28"/>
          <w:szCs w:val="28"/>
        </w:rPr>
        <w:t>4</w:t>
      </w:r>
      <w:r w:rsidRPr="00CD1EA1">
        <w:rPr>
          <w:sz w:val="28"/>
          <w:szCs w:val="28"/>
        </w:rPr>
        <w:t xml:space="preserve">. Архитектурное освещение (далее - АО) применяется для формирования художественно выразительной визуальной среды </w:t>
      </w:r>
      <w:r w:rsidR="003D2E14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 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ансамблей.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4.</w:t>
      </w:r>
      <w:r w:rsidR="00B06063" w:rsidRPr="00CD1EA1">
        <w:rPr>
          <w:sz w:val="28"/>
          <w:szCs w:val="28"/>
        </w:rPr>
        <w:t>5</w:t>
      </w:r>
      <w:r w:rsidRPr="00CD1EA1">
        <w:rPr>
          <w:sz w:val="28"/>
          <w:szCs w:val="28"/>
        </w:rPr>
        <w:t>. В стационарных установках УО и АО необходимо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материалы: опоры, кронштейны, защитные решетки, экраны и конструктивные элементы, отвечающие требованиям действующих национальных стандартов.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4.</w:t>
      </w:r>
      <w:r w:rsidR="00B06063" w:rsidRPr="00CD1EA1">
        <w:rPr>
          <w:sz w:val="28"/>
          <w:szCs w:val="28"/>
        </w:rPr>
        <w:t>6</w:t>
      </w:r>
      <w:r w:rsidRPr="00CD1EA1">
        <w:rPr>
          <w:sz w:val="28"/>
          <w:szCs w:val="28"/>
        </w:rPr>
        <w:t xml:space="preserve">. В установках АО используются источники белого или цветного света с учетом формируемых условий световой и цветовой адаптации и </w:t>
      </w:r>
      <w:r w:rsidRPr="00CD1EA1">
        <w:rPr>
          <w:sz w:val="28"/>
          <w:szCs w:val="28"/>
        </w:rPr>
        <w:lastRenderedPageBreak/>
        <w:t>суммарного зрительного эффекта, создаваемого совместным действием осветительных установок всех групп, особенно с хроматическим светом, функционирующих в конкретном пространстве или световом ансамбле.</w:t>
      </w:r>
    </w:p>
    <w:p w:rsidR="0085748D" w:rsidRPr="00CD1EA1" w:rsidRDefault="0085748D" w:rsidP="00CD1EA1">
      <w:pPr>
        <w:pStyle w:val="10"/>
        <w:tabs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Администрация организует выполнение мероприятий по обустройству и содержанию уличного освещения:</w:t>
      </w:r>
    </w:p>
    <w:p w:rsidR="0085748D" w:rsidRPr="00CD1EA1" w:rsidRDefault="003D2E14" w:rsidP="00CD1EA1">
      <w:pPr>
        <w:pStyle w:val="10"/>
        <w:tabs>
          <w:tab w:val="left" w:pos="567"/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- </w:t>
      </w:r>
      <w:r w:rsidR="0085748D" w:rsidRPr="00CD1EA1">
        <w:rPr>
          <w:sz w:val="28"/>
          <w:szCs w:val="28"/>
        </w:rPr>
        <w:t>проезжей части улиц в границах жилого сектора населённых пунктов;</w:t>
      </w:r>
    </w:p>
    <w:p w:rsidR="0085748D" w:rsidRPr="00CD1EA1" w:rsidRDefault="003D2E14" w:rsidP="00CD1EA1">
      <w:pPr>
        <w:pStyle w:val="10"/>
        <w:tabs>
          <w:tab w:val="left" w:pos="567"/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- </w:t>
      </w:r>
      <w:r w:rsidR="0085748D" w:rsidRPr="00CD1EA1">
        <w:rPr>
          <w:sz w:val="28"/>
          <w:szCs w:val="28"/>
        </w:rPr>
        <w:t>пешеходных дорожек аллей, парков, скверов, бульваров;</w:t>
      </w:r>
    </w:p>
    <w:p w:rsidR="0085748D" w:rsidRPr="00CD1EA1" w:rsidRDefault="003D2E14" w:rsidP="00CD1EA1">
      <w:pPr>
        <w:pStyle w:val="10"/>
        <w:tabs>
          <w:tab w:val="left" w:pos="993"/>
        </w:tabs>
        <w:suppressAutoHyphens w:val="0"/>
        <w:ind w:left="0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-  </w:t>
      </w:r>
      <w:r w:rsidR="0085748D" w:rsidRPr="00CD1EA1">
        <w:rPr>
          <w:sz w:val="28"/>
          <w:szCs w:val="28"/>
        </w:rPr>
        <w:t>детских и спортивных площадок;</w:t>
      </w:r>
    </w:p>
    <w:p w:rsidR="00D80E88" w:rsidRPr="00CD1EA1" w:rsidRDefault="003D2E14" w:rsidP="00CD1EA1">
      <w:pPr>
        <w:pStyle w:val="10"/>
        <w:tabs>
          <w:tab w:val="left" w:pos="993"/>
          <w:tab w:val="left" w:pos="1560"/>
        </w:tabs>
        <w:suppressAutoHyphens w:val="0"/>
        <w:ind w:left="0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- </w:t>
      </w:r>
      <w:r w:rsidR="0085748D" w:rsidRPr="00CD1EA1">
        <w:rPr>
          <w:sz w:val="28"/>
          <w:szCs w:val="28"/>
        </w:rPr>
        <w:t>дорожных знаков и указателей местонахождения гидрантов, пожарных водоёмов, наименования улиц; при этом допускается не освещать дорожные знаки и указатели, изготовленные с использованием светоотражающих материалов.</w:t>
      </w:r>
    </w:p>
    <w:p w:rsidR="00B06063" w:rsidRPr="00CD1EA1" w:rsidRDefault="00D80E88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 </w:t>
      </w:r>
      <w:r w:rsidR="00F10299" w:rsidRPr="00CD1EA1">
        <w:rPr>
          <w:sz w:val="28"/>
          <w:szCs w:val="28"/>
        </w:rPr>
        <w:t>4.</w:t>
      </w:r>
      <w:r w:rsidR="00B06063" w:rsidRPr="00CD1EA1">
        <w:rPr>
          <w:sz w:val="28"/>
          <w:szCs w:val="28"/>
        </w:rPr>
        <w:t>7</w:t>
      </w:r>
      <w:r w:rsidR="00F10299" w:rsidRPr="00CD1EA1">
        <w:rPr>
          <w:sz w:val="28"/>
          <w:szCs w:val="28"/>
        </w:rPr>
        <w:t>.   Включение УО осуществляется в соответствии с Графиком работы наружного освещения в сельском поселении.</w:t>
      </w:r>
    </w:p>
    <w:p w:rsidR="00F10299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4.</w:t>
      </w:r>
      <w:r w:rsidR="00F10299" w:rsidRPr="00CD1EA1">
        <w:rPr>
          <w:sz w:val="28"/>
          <w:szCs w:val="28"/>
        </w:rPr>
        <w:t>8. Опоры наружного освещения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F10299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4.</w:t>
      </w:r>
      <w:r w:rsidR="00F10299" w:rsidRPr="00CD1EA1">
        <w:rPr>
          <w:sz w:val="28"/>
          <w:szCs w:val="28"/>
        </w:rPr>
        <w:t xml:space="preserve">9. </w:t>
      </w:r>
      <w:r w:rsidR="005A7D1D" w:rsidRPr="00CD1EA1">
        <w:rPr>
          <w:sz w:val="28"/>
          <w:szCs w:val="28"/>
          <w:shd w:val="clear" w:color="auto" w:fill="FFFFFF"/>
        </w:rPr>
        <w:t>Устранение дефектов стационарного электрического освещения осуществляется в сроки, предусмотренные таблицей 6.8 Национального стандарта РФ 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контроля". </w:t>
      </w:r>
    </w:p>
    <w:p w:rsidR="00F10299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4.</w:t>
      </w:r>
      <w:r w:rsidR="00F10299" w:rsidRPr="00CD1EA1">
        <w:rPr>
          <w:sz w:val="28"/>
          <w:szCs w:val="28"/>
        </w:rPr>
        <w:t>1</w:t>
      </w:r>
      <w:r w:rsidR="005A7D1D" w:rsidRPr="00CD1EA1">
        <w:rPr>
          <w:sz w:val="28"/>
          <w:szCs w:val="28"/>
        </w:rPr>
        <w:t>0</w:t>
      </w:r>
      <w:r w:rsidR="00F10299" w:rsidRPr="00CD1EA1">
        <w:rPr>
          <w:sz w:val="28"/>
          <w:szCs w:val="28"/>
        </w:rPr>
        <w:t>. Не допускается эксплуатация устройств наружного освещения при наличии обрывов проводов, повреждений опор, изоляторов.</w:t>
      </w:r>
    </w:p>
    <w:p w:rsidR="00F10299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4.</w:t>
      </w:r>
      <w:r w:rsidR="00F10299" w:rsidRPr="00CD1EA1">
        <w:rPr>
          <w:sz w:val="28"/>
          <w:szCs w:val="28"/>
        </w:rPr>
        <w:t>1</w:t>
      </w:r>
      <w:r w:rsidR="005A7D1D" w:rsidRPr="00CD1EA1">
        <w:rPr>
          <w:sz w:val="28"/>
          <w:szCs w:val="28"/>
        </w:rPr>
        <w:t>1</w:t>
      </w:r>
      <w:r w:rsidR="00F10299" w:rsidRPr="00CD1EA1">
        <w:rPr>
          <w:sz w:val="28"/>
          <w:szCs w:val="28"/>
        </w:rPr>
        <w:t>. 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F10299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4.</w:t>
      </w:r>
      <w:r w:rsidR="00F10299" w:rsidRPr="00CD1EA1">
        <w:rPr>
          <w:sz w:val="28"/>
          <w:szCs w:val="28"/>
        </w:rPr>
        <w:t>1</w:t>
      </w:r>
      <w:r w:rsidR="005A7D1D" w:rsidRPr="00CD1EA1">
        <w:rPr>
          <w:sz w:val="28"/>
          <w:szCs w:val="28"/>
        </w:rPr>
        <w:t>1</w:t>
      </w:r>
      <w:r w:rsidR="00F10299" w:rsidRPr="00CD1EA1">
        <w:rPr>
          <w:sz w:val="28"/>
          <w:szCs w:val="28"/>
        </w:rPr>
        <w:t>.1. 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F10299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4.</w:t>
      </w:r>
      <w:r w:rsidR="00F10299" w:rsidRPr="00CD1EA1">
        <w:rPr>
          <w:sz w:val="28"/>
          <w:szCs w:val="28"/>
        </w:rPr>
        <w:t>1</w:t>
      </w:r>
      <w:r w:rsidR="005A7D1D" w:rsidRPr="00CD1EA1">
        <w:rPr>
          <w:sz w:val="28"/>
          <w:szCs w:val="28"/>
        </w:rPr>
        <w:t>1</w:t>
      </w:r>
      <w:r w:rsidR="00F10299" w:rsidRPr="00CD1EA1">
        <w:rPr>
          <w:sz w:val="28"/>
          <w:szCs w:val="28"/>
        </w:rPr>
        <w:t>.2. следить за включением и отключением освещения в соответствии с установленным порядком;</w:t>
      </w:r>
    </w:p>
    <w:p w:rsidR="00F10299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4.</w:t>
      </w:r>
      <w:r w:rsidR="00F10299" w:rsidRPr="00CD1EA1">
        <w:rPr>
          <w:sz w:val="28"/>
          <w:szCs w:val="28"/>
        </w:rPr>
        <w:t>1</w:t>
      </w:r>
      <w:r w:rsidR="005A7D1D" w:rsidRPr="00CD1EA1">
        <w:rPr>
          <w:sz w:val="28"/>
          <w:szCs w:val="28"/>
        </w:rPr>
        <w:t>1</w:t>
      </w:r>
      <w:r w:rsidR="00F10299" w:rsidRPr="00CD1EA1">
        <w:rPr>
          <w:sz w:val="28"/>
          <w:szCs w:val="28"/>
        </w:rPr>
        <w:t>.3. соблюдать правила установки, содержания, размещения и эксплуатации наружного освещения и оформления;</w:t>
      </w:r>
    </w:p>
    <w:p w:rsidR="00F10299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4.</w:t>
      </w:r>
      <w:r w:rsidR="00F10299" w:rsidRPr="00CD1EA1">
        <w:rPr>
          <w:sz w:val="28"/>
          <w:szCs w:val="28"/>
        </w:rPr>
        <w:t>1</w:t>
      </w:r>
      <w:r w:rsidR="005A7D1D" w:rsidRPr="00CD1EA1">
        <w:rPr>
          <w:sz w:val="28"/>
          <w:szCs w:val="28"/>
        </w:rPr>
        <w:t>1</w:t>
      </w:r>
      <w:r w:rsidR="00F10299" w:rsidRPr="00CD1EA1">
        <w:rPr>
          <w:sz w:val="28"/>
          <w:szCs w:val="28"/>
        </w:rPr>
        <w:t>.4. своевременно производить замену фонарей наружного освещения.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1EA1">
        <w:rPr>
          <w:sz w:val="28"/>
          <w:szCs w:val="28"/>
        </w:rPr>
        <w:t>Раздел 5. Организация озеленения, включая порядок создания, содержания, восстановления и охраны зеленых насаждений</w:t>
      </w: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5.1. Общие требования к содержанию зеленых насаждений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5.1.1. Положения настоящего раздела распространяются на все озелененные территории муниципального образования, за исключением насаждений, находящихся на земельных участках, принадлежащих </w:t>
      </w:r>
      <w:r w:rsidRPr="00CD1EA1">
        <w:rPr>
          <w:sz w:val="28"/>
          <w:szCs w:val="28"/>
        </w:rPr>
        <w:lastRenderedPageBreak/>
        <w:t>гражданам и юридическим лицам на праве частной собственности и не имеющих ограничений по использованию зеленых насаждений.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5.1.2. Озелененные территории вместе с пешеходными и парковыми дорожками, площадками, малыми архитектурными формами и оборудованием, парковыми сооружениями выполняют экологические, санитарно-гигиенические, рекреационные и эстетические функции, являются обязательным элементом благоустройства территории </w:t>
      </w:r>
      <w:r w:rsidR="003D2E14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</w:t>
      </w:r>
      <w:r w:rsidR="00D80E88" w:rsidRPr="00CD1EA1">
        <w:rPr>
          <w:sz w:val="28"/>
          <w:szCs w:val="28"/>
        </w:rPr>
        <w:t>ия</w:t>
      </w:r>
      <w:r w:rsidRPr="00CD1EA1">
        <w:rPr>
          <w:sz w:val="28"/>
          <w:szCs w:val="28"/>
        </w:rPr>
        <w:t>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5.1.3. Граждане имеют право свободно пребывать в садах, парках, скверах, посещать мемориальные комплексы и другие территории общего пользования, занятые зелеными насаждениями, для удовлетворения своих культурно-оздоровительных и эстетических потребностей, совершать прогулки, заниматься спортом. Использование населением </w:t>
      </w:r>
      <w:r w:rsidR="003D2E14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 озелененных территорий ограниченного пользования,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законодательством.</w:t>
      </w:r>
    </w:p>
    <w:p w:rsidR="00C77FA2" w:rsidRPr="00CD1EA1" w:rsidRDefault="00C77FA2" w:rsidP="00CD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 При проектировании озеленения на территории объектов рекреации необходимо:</w:t>
      </w:r>
    </w:p>
    <w:p w:rsidR="00C77FA2" w:rsidRPr="00CD1EA1" w:rsidRDefault="00C77FA2" w:rsidP="00CD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дать оценку существующей древесно-кустарниковой, цветочно-декоративной растительности и газонных трав, их жизнеспособности и устойчивости;</w:t>
      </w:r>
    </w:p>
    <w:p w:rsidR="00C77FA2" w:rsidRPr="00CD1EA1" w:rsidRDefault="00C77FA2" w:rsidP="00CD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произвести выявление и учет сорняков, вредителей и болезней древесно-кустарниковой, цветочно-декоративной растительности и газонных трав, разработать мероприятия по их удалению с объекта рекреации;</w:t>
      </w:r>
    </w:p>
    <w:p w:rsidR="00C77FA2" w:rsidRPr="00CD1EA1" w:rsidRDefault="00C77FA2" w:rsidP="00CD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произвести почвенную диагностику условий питания растений;</w:t>
      </w:r>
    </w:p>
    <w:p w:rsidR="00C77FA2" w:rsidRPr="00CD1EA1" w:rsidRDefault="00C77FA2" w:rsidP="00CD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C77FA2" w:rsidRPr="00CD1EA1" w:rsidRDefault="00C77FA2" w:rsidP="00CD1E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 обеспечивать озеленение и формирование берегов водоема.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5.1.4. На озелененных территориях общего пользования запрещается: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сбрасывать снег с крыш на участки, занятые зелеными насаждениями, без принятия мер, обеспечивающих сохранность деревьев и кустарников;</w:t>
      </w:r>
    </w:p>
    <w:p w:rsidR="004227B8" w:rsidRPr="00CD1EA1" w:rsidRDefault="004227B8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  <w:shd w:val="clear" w:color="auto" w:fill="FFFFFF"/>
        </w:rPr>
        <w:t>- остановка, стоянка и хранение автомототранспортных средств на газонах, клумбах, иных участках с зелеными насаждениями.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ломать деревья, кустарники, их ветви;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разводить костры;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засорять газоны, цветники;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ремонтировать или мыть транспортные средства, устанавливать гаражи и иные укрытия для автотранспорта;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самовольно устраивать огороды;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пасти скот;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- производить побелку стволов деревьев, кроме деревьев на участках и территории объектов, к содержанию которых предъявляются повышенные санитарные и другие специальные требования (общественные туалеты, места </w:t>
      </w:r>
      <w:r w:rsidRPr="00CD1EA1">
        <w:rPr>
          <w:sz w:val="28"/>
          <w:szCs w:val="28"/>
        </w:rPr>
        <w:lastRenderedPageBreak/>
        <w:t>для сбора мусора и коммунальных отходов, производства с особой спецификой работ и т.д.), а также в случаях защиты деревьев от солнечных ожогов. Побелка деревьев может производиться только известью или специальными растворами для побелки;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добывать из деревьев сок, смолу,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прикреплять средства размещения информации и наносить другие механические повреждения;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добывать растительную землю, песок у корней деревьев и кустарников;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сжигать листву, траву, части деревьев и кустарников;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перемещаться, располагаться для отдыха и игр на газонах садов, скверов, парков, бульваров, кроме специально предназначенных для этого мест;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кататься на лыжах и санках на объектах озеленения вне специально отведенных для этого мест;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- выгуливать на газонах и цветниках домашних животных. Места, разрешенные для выгула домашних животных на территории </w:t>
      </w:r>
      <w:r w:rsidR="003D2E14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поселения, определяются постановлением администрации </w:t>
      </w:r>
      <w:r w:rsidR="003D2E14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складировать строительные материалы.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5.2. Создание, содержание и сохранение зеленых насаждений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5.2.1. Создание зеленых насаждений - работы по озеленению, включающие подготовку территории для посадки, приобретение стандартного посадочного материала, посадку и уход за зелеными насаждениями (деревьями, кустарниками, газонами, цветниками).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5.2.2. Создание и развитие озелененных территорий общего пользования осуществляется в соответствии с градостроительной и проектной документацией.</w:t>
      </w:r>
    </w:p>
    <w:p w:rsidR="00125E62" w:rsidRPr="00CD1EA1" w:rsidRDefault="00125E62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  <w:shd w:val="clear" w:color="auto" w:fill="FFFFFF"/>
        </w:rPr>
        <w:t>Для озеленения необходимо использовать преимущественно многолетние виды и сорта растений, произрастающие на территории данного региона и не нуждающиеся в специальном укрытии в зимний период.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5.2.3. При создании объектов озеленения необходимо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5.2.4. Работы по озеленению необходимо планировать в комплексе с системой озеленения территории </w:t>
      </w:r>
      <w:r w:rsidR="009E0DAA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поселения. Необходимо организовывать озелененные территории в шаговой доступности от дома. Зеленые пространства следует проектировать приспособленными для активного использования с учетом концепции устойчивого развития жилого района.</w:t>
      </w:r>
    </w:p>
    <w:p w:rsidR="00B06063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5.2.5. Создание зеленых насаждений осуществляется с соблюдением требований законодательства, строительных норм и правил, санитарных правил и требований настоящего раздела.</w:t>
      </w:r>
    </w:p>
    <w:p w:rsidR="00B06063" w:rsidRPr="00CD1EA1" w:rsidRDefault="00125E62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lastRenderedPageBreak/>
        <w:t>В рамках мероприятий по содержанию озелененных территорий необходимо:</w:t>
      </w:r>
    </w:p>
    <w:p w:rsidR="00B06063" w:rsidRPr="00CD1EA1" w:rsidRDefault="00125E62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B06063" w:rsidRPr="00CD1EA1" w:rsidRDefault="00125E62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B06063" w:rsidRPr="00CD1EA1" w:rsidRDefault="00125E62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B06063" w:rsidRPr="00CD1EA1" w:rsidRDefault="00125E62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125E62" w:rsidRPr="00CD1EA1" w:rsidRDefault="00125E62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проводить своевременный ремонт ограждений зеленых насаждений.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5.2.6. Разрешается посадка цветов в порядке личной инициативы граждан на балконах, а также у входов в жилые дома и на внутриквартальных территориях.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5.2.7. Субъектами, ответственными за содержание и сохранение зеленых насаждений, являются: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на озелененных территориях, находящихся в муниципальной собственности, переданных во владение и/или пользование третьим лицам, - владельцы и/или пользователи этих земельных участков;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- на озелененных территориях, находящихся в муниципальной собственности, не переданных во владение и/или пользование третьим лицам, - органы местного самоуправления </w:t>
      </w:r>
      <w:r w:rsidR="009E0DAA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на озелененных территориях, находящихся в иных формах собственности, - собственники или иные законные пользователи (физические и юридические лица).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5.2.8. Каждый правообладатель земельных участков, занимаемых зелеными насаждениями, специализированные организации, осуществляющие уход за зелеными насаждениями, обязаны: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обеспечивать квалифицированный уход за зелеными насаждениями;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проводить наблюдение за состоянием зеленых насаждений, своевременно выявлять очаги поражения зеленых насаждений вредителями и болезнями, осуществлять меры по профилактике возникновения указанных очагов, их локализации и ликвидации;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обеспечивать снос аварийных, старовозрастных, больных, потерявших декоративную ценность зеленых насаждений; вырезку сухих и поломанных ветвей, а также ветвей, ограничивающих видимость технических средств регулирования дорожного движения; лечение ран и дупел на деревьях; проводить санитарную, омолаживающую или формовочную обрезку крон деревьев и обрезку кустарников;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производить своевременную обрезку ветвей в охранной зоне воздушных сетей коммуникаций, а также закрывающих указатели улиц и номерные знаки домов, дорожные знаки;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lastRenderedPageBreak/>
        <w:t>- не допускать засорение земельных участков, занимаемых зелеными насаждениями бытовыми, строительными и промышленными отходами, сорными видами растений;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регулярно уничтожать все виды сорных растений (в том числе растений, содержащих наркотические вещества и аллергены) на своих территориях и не допускать их произрастания в дальнейшем;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проводить скашивание газонов, в том числе участков естественного травостоя, с обязательным удалением срезанной травы, обрезку краев газонов вдоль дорог, тротуаров, дорожек, площадок в соответствии с профилем данного газона, а также восстанавливать участки естественного травостоя и газонов, поврежденные или вытоптанные;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производить уборку упавших зеленых насаждений;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в летнее время и сухую погоду поливать газоны, цветники, деревья и кустарники;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производить своевременный ремонт ограждений зеленых насаждений;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снос, обрезку, пересадку зеленых насаждений оформлять в порядке, установленном настоящими Правилами.</w:t>
      </w: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1EA1">
        <w:rPr>
          <w:sz w:val="28"/>
          <w:szCs w:val="28"/>
        </w:rPr>
        <w:t>Раздел 6. Размещение информации, установка знаков адресации и вывесок</w:t>
      </w: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6.1. Домовые знаки.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6.1.1. Здания и сооружения должны быть оборудованы домовыми знаками. Состав домовых знаков на конкретном здании определяется функциональным назначением и местоположением зданий относительно улично-дорожной сети.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6.1.</w:t>
      </w:r>
      <w:r w:rsidR="00B06063" w:rsidRPr="00CD1EA1">
        <w:rPr>
          <w:sz w:val="28"/>
          <w:szCs w:val="28"/>
        </w:rPr>
        <w:t>2</w:t>
      </w:r>
      <w:r w:rsidRPr="00CD1EA1">
        <w:rPr>
          <w:sz w:val="28"/>
          <w:szCs w:val="28"/>
        </w:rPr>
        <w:t>. Общими требованиями к размещению знаков адресации являются: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унификация мест размещения, соблюдение единых правил размещения;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хорошая видимость с учетом условий пешеходного и транспортного движения, дистанций восприятия, архитектуры зданий, освещенности, зеленых насаждений.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6.1.</w:t>
      </w:r>
      <w:r w:rsidR="00B06063" w:rsidRPr="00CD1EA1">
        <w:rPr>
          <w:sz w:val="28"/>
          <w:szCs w:val="28"/>
        </w:rPr>
        <w:t>3</w:t>
      </w:r>
      <w:r w:rsidRPr="00CD1EA1">
        <w:rPr>
          <w:sz w:val="28"/>
          <w:szCs w:val="28"/>
        </w:rPr>
        <w:t>. Размещение указателей с наименованием улиц должно отвечать следующим требованиям: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размещение на участке фасада, свободном от выступающих архитектурных деталей;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привязка к вертикальной оси простенка, архитектурным членениям фасада;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единая вертикальная отметка размещения знаков на соседних фасадах;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отсутствие внешних заслоняющих объектов (зеленых насаждений, построек).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6.1.</w:t>
      </w:r>
      <w:r w:rsidR="00B06063" w:rsidRPr="00CD1EA1">
        <w:rPr>
          <w:sz w:val="28"/>
          <w:szCs w:val="28"/>
        </w:rPr>
        <w:t>4</w:t>
      </w:r>
      <w:r w:rsidRPr="00CD1EA1">
        <w:rPr>
          <w:sz w:val="28"/>
          <w:szCs w:val="28"/>
        </w:rPr>
        <w:t>. Номерные знаки должны быть размещены: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на главном фасаде - в простенке с правой стороны фасада;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на улицах с односторонним движением транспорта - на стороне фасада, ближней по направлению движения транспорта;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lastRenderedPageBreak/>
        <w:t>- у арки или главного входа - с правой стороны или над проемом;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на дворовых фасадах - в простенке со стороны внутриквартального проезда;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на оградах и корпусах промышленных предприятий - справа от главного входа, въезда;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при длине фасада, ограды более 100 м - на противоположных сторонах таких фасада, ограды;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у перекрестка улиц - в простенке на угловом участке фасада с обеих сторон квартала;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при размещении рядом с номерным знаком - на единой вертикальной оси.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6.1.</w:t>
      </w:r>
      <w:r w:rsidR="00B06063" w:rsidRPr="00CD1EA1">
        <w:rPr>
          <w:sz w:val="28"/>
          <w:szCs w:val="28"/>
        </w:rPr>
        <w:t>5</w:t>
      </w:r>
      <w:r w:rsidRPr="00CD1EA1">
        <w:rPr>
          <w:sz w:val="28"/>
          <w:szCs w:val="28"/>
        </w:rPr>
        <w:t>. Указатели с наименованием улиц и номерные знаки должны содержаться в чистоте и в исправном состоянии. За чистоту и исправность указателей с наименованием улиц и номерных знаков ответственность несут лица, отвечающие за содержание зданий.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6.2. Средства наружной информации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6.2.1. Средства наружной информации и конструкции к ним должны быть безопасны, спроектированы, изготовлены и установлены в соответствии с требованиями действующего законодательства Российской Федерации, быть технически исправными и эстетически ухоженными, очищенными от грязи и иного мусора.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Владельцы средств наружной информации и конструкций к ним обязаны следить за их надлежащим состоянием, своевременно производить их ремонт и уборку места размещения средств наружной информации.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Не допускается размещение и эксплуатация средств наружной информации и конструкций к ним с поврежденным информационным полем, а также завешивание, заклеивание средств наружной информации полиэтиленовой пленкой и иными подобными материалами.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Не допускается наличие на средствах наружной информации механических повреждений, а также нарушение целостности конструкции.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Не допускается размещение на средствах наружной информации объявлений, посторонних надписей, изображений и других сообщений, не относящихся к данному средству наружной информации.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Владелец и (или) собственник средства наружной информации и конструкции к нему обязан восстановить благоустройство территории и (или) внешний вид фасада здания после монтажа (демонтажа) средства наружной информации и (или) конструкции к нему в течение трех суток.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Средства наружной информации и конструкции к ним при наличии у них фундаментного блока должны быть демонтированы вместе с фундаментным блоком. После демонтажа земельный участок должен быть приведен в первоначальное состояние владельцем и (или) собственником средства наружной информации в течение 5 дней.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Обязанность по соблюдению требований настоящего раздела Правил к содержанию и размещению средств наружной информации, в том числе в </w:t>
      </w:r>
      <w:r w:rsidRPr="00CD1EA1">
        <w:rPr>
          <w:sz w:val="28"/>
          <w:szCs w:val="28"/>
        </w:rPr>
        <w:lastRenderedPageBreak/>
        <w:t>части безопасности размещаемых конструкций и проведения работ по их размещению, несут владельцы средств наружной информации.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Средства наружной информации, не соответствующие требованиям настоящих Правил, подлежат демонтажу в соответствии с действующим законодательством Российской Федерации.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6.2.3. Не допускается размещение средств наружной информации: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на расстоянии ближе, чем 2,0 м от мемориальных досок;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перекрывающих домовые знаки;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на знаке дорожного движения, его опоре или любом ином приспособлении, предназначенном для регулировании движения;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с использованием мерцающего света, на основе динамически изменяющихся изображений. Данные требования не распространяются на торговые центры (торгово-развлекательные центры (комплексы) общей площадью свыше 5000 кв.м), офисные здания делового и коммерческого назначения, рынки общей площадью свыше 5000 кв.м, расположенные на типовых улицах;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на ограждающих конструкциях (заборах, шлагбаумах и т.д.), кроме ограждения приямков подвальных помещений;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в границах жилых помещений.</w:t>
      </w:r>
    </w:p>
    <w:p w:rsidR="00790457" w:rsidRPr="00CD1EA1" w:rsidRDefault="00790457" w:rsidP="00CD1EA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6.2.4. Максимальная длина вывески не должна превышать 12 м.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6.3. Газеты, афиши, иные информационные материалы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6.3.1. Расклейка газет, афиш, плакатов, различного рода объявлений разрешается только на специально установленных стендах. Места для расклейки объявлений физических и юридических лиц, не связанных с осуществлением предпринимательской деятельности, на муниципальных объектах определяются администрацией </w:t>
      </w:r>
      <w:r w:rsidR="009E0DAA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6.3.2. Очистка от размещенных объявлений, листовок, надписей, иных информационных материалов,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1EA1">
        <w:rPr>
          <w:sz w:val="28"/>
          <w:szCs w:val="28"/>
        </w:rPr>
        <w:t>Раздел 7. Размещение и содержание детских и спортивных площадок, площадок для выгула животных, малых архитектурных форм</w:t>
      </w: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7.1. На территории </w:t>
      </w:r>
      <w:r w:rsidR="009E0DAA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  предусмотрено размещение следующих видов площадок: детских, спортивных, для выгула животных. </w:t>
      </w:r>
    </w:p>
    <w:p w:rsidR="00B06063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7.2. Детские площадки</w:t>
      </w:r>
    </w:p>
    <w:p w:rsidR="00BA040C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7.2.1. </w:t>
      </w:r>
      <w:r w:rsidR="00BA040C" w:rsidRPr="00CD1EA1">
        <w:rPr>
          <w:sz w:val="28"/>
          <w:szCs w:val="28"/>
        </w:rPr>
        <w:t>Детские площадки предназначены для игр и активного отдыха детей разных возрастов.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могут быть организованы спортивно-игровые комплексы (микро-скалодромы, велодромы и т.п.) и оборудование специальных мест для катания на самокатах, роликовых досках и коньках.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lastRenderedPageBreak/>
        <w:t>7.2.2. Расстояние от окон жилых домов и общественных зданий до границ детских площадок должно соответствовать требованиям нормативно-технических документов. Детские площадки должны быть размещены на участках жилой застройки, на озелененных территориях, в парках.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7.2.</w:t>
      </w:r>
      <w:r w:rsidR="00B06063" w:rsidRPr="00CD1EA1">
        <w:rPr>
          <w:sz w:val="28"/>
          <w:szCs w:val="28"/>
        </w:rPr>
        <w:t>3</w:t>
      </w:r>
      <w:r w:rsidRPr="00CD1EA1">
        <w:rPr>
          <w:sz w:val="28"/>
          <w:szCs w:val="28"/>
        </w:rPr>
        <w:t>. В условиях высокоплотной застройки размеры площадок принимаются в зависимости от имеющихся территориальных возможностей.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7.2.</w:t>
      </w:r>
      <w:r w:rsidR="00B06063" w:rsidRPr="00CD1EA1">
        <w:rPr>
          <w:sz w:val="28"/>
          <w:szCs w:val="28"/>
        </w:rPr>
        <w:t>4</w:t>
      </w:r>
      <w:r w:rsidRPr="00CD1EA1">
        <w:rPr>
          <w:sz w:val="28"/>
          <w:szCs w:val="28"/>
        </w:rPr>
        <w:t>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Подходы к детским площадкам не следует организовывать с проездов и улиц. Расстояние от границ детских площадок до гостевых стоянок и участков постоянного и временного хранения автотранспортных средств должно соответствовать СанПиН.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На территории детской площадки не должно располагаться элементов инженерного оборудования (смотровые люки, решетки дождеприемных колодцев, вентиляционные шахты подземных коммуникаций, шкафы телефонной связи и др.), а также линии электропередач, трансформаторные будки.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На территории детской площадки запрещается проезд и размещение автотранспортных средств.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7.2.</w:t>
      </w:r>
      <w:r w:rsidR="00B06063" w:rsidRPr="00CD1EA1">
        <w:rPr>
          <w:sz w:val="28"/>
          <w:szCs w:val="28"/>
        </w:rPr>
        <w:t>5</w:t>
      </w:r>
      <w:r w:rsidRPr="00CD1EA1">
        <w:rPr>
          <w:sz w:val="28"/>
          <w:szCs w:val="28"/>
        </w:rPr>
        <w:t>. Во избежание травматизма не допускается наличие на территории детской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7.2.</w:t>
      </w:r>
      <w:r w:rsidR="00B06063" w:rsidRPr="00CD1EA1">
        <w:rPr>
          <w:sz w:val="28"/>
          <w:szCs w:val="28"/>
        </w:rPr>
        <w:t>6</w:t>
      </w:r>
      <w:r w:rsidRPr="00CD1EA1">
        <w:rPr>
          <w:sz w:val="28"/>
          <w:szCs w:val="28"/>
        </w:rPr>
        <w:t>. 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урны. Рекомендуется осветительное оборудование.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7.2.</w:t>
      </w:r>
      <w:r w:rsidR="00B06063" w:rsidRPr="00CD1EA1">
        <w:rPr>
          <w:sz w:val="28"/>
          <w:szCs w:val="28"/>
        </w:rPr>
        <w:t>7</w:t>
      </w:r>
      <w:r w:rsidRPr="00CD1EA1">
        <w:rPr>
          <w:sz w:val="28"/>
          <w:szCs w:val="28"/>
        </w:rPr>
        <w:t>. Мягкие виды покрытия (песчаное, уплотненное песчаное на грунтовом основании или гравийной крошке, мягкое резиновое или мягкое синтетическое и др.) предусматриваются на детской площадке в местах расположения игрового оборудования и других местах, связанных с возможностью падения детей. Места установки скамеек следует оборудовать твердыми видами покрытия или фундаментом. При травяном покрытии площадок предусматриваются пешеходные дорожки к оборудованию с твердым, мягким или комбинированным видами покрытия.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7.2.</w:t>
      </w:r>
      <w:r w:rsidR="00C509C4" w:rsidRPr="00CD1EA1">
        <w:rPr>
          <w:sz w:val="28"/>
          <w:szCs w:val="28"/>
        </w:rPr>
        <w:t>8</w:t>
      </w:r>
      <w:r w:rsidRPr="00CD1EA1">
        <w:rPr>
          <w:sz w:val="28"/>
          <w:szCs w:val="28"/>
        </w:rPr>
        <w:t>. При выборе оборудования необходимо придерживаться современных тенденций в области развития уличной детской игровой инфраструктуры (в том числе по дизайну, функциональному назначению и эксплуатационным свойствам оборудования).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7.2.</w:t>
      </w:r>
      <w:r w:rsidR="00C509C4" w:rsidRPr="00CD1EA1">
        <w:rPr>
          <w:sz w:val="28"/>
          <w:szCs w:val="28"/>
        </w:rPr>
        <w:t>9</w:t>
      </w:r>
      <w:r w:rsidRPr="00CD1EA1">
        <w:rPr>
          <w:sz w:val="28"/>
          <w:szCs w:val="28"/>
        </w:rPr>
        <w:t>. Осветительное оборудование должно функционировать в режиме освещения территории, на которой расположена площадка. Не допускается размещение осветительного оборудования на высоте менее 2,5 м.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lastRenderedPageBreak/>
        <w:t>7.2.1</w:t>
      </w:r>
      <w:r w:rsidR="00C509C4" w:rsidRPr="00CD1EA1">
        <w:rPr>
          <w:sz w:val="28"/>
          <w:szCs w:val="28"/>
        </w:rPr>
        <w:t>0</w:t>
      </w:r>
      <w:r w:rsidRPr="00CD1EA1">
        <w:rPr>
          <w:sz w:val="28"/>
          <w:szCs w:val="28"/>
        </w:rPr>
        <w:t>. Ограждение площадок (при его наличии) проектир</w:t>
      </w:r>
      <w:r w:rsidR="00C509C4" w:rsidRPr="00CD1EA1">
        <w:rPr>
          <w:sz w:val="28"/>
          <w:szCs w:val="28"/>
        </w:rPr>
        <w:t>уется</w:t>
      </w:r>
      <w:r w:rsidRPr="00CD1EA1">
        <w:rPr>
          <w:sz w:val="28"/>
          <w:szCs w:val="28"/>
        </w:rPr>
        <w:t xml:space="preserve"> с использованием изгородей, элементов дизайна, ландшафтной архитектуры, вертикального озеленения, с учетом требований по безопасности.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7.3. Спортивные площадки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7.3.1. Спортивные площадки предназначены для занятий физкультурой и спортом всех возрастных групп населения, их следует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следует вести в зависимости от вида специализации площадки. Расстояния от границы площадки до мест хранения легковых автомобилей принимаются согласно СанПиН.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7.3.</w:t>
      </w:r>
      <w:r w:rsidR="00B06063" w:rsidRPr="00CD1EA1">
        <w:rPr>
          <w:sz w:val="28"/>
          <w:szCs w:val="28"/>
        </w:rPr>
        <w:t>2</w:t>
      </w:r>
      <w:r w:rsidRPr="00CD1EA1">
        <w:rPr>
          <w:sz w:val="28"/>
          <w:szCs w:val="28"/>
        </w:rPr>
        <w:t xml:space="preserve">. </w:t>
      </w:r>
      <w:r w:rsidR="00C509C4" w:rsidRPr="00CD1EA1">
        <w:rPr>
          <w:sz w:val="28"/>
          <w:szCs w:val="28"/>
        </w:rPr>
        <w:t>П</w:t>
      </w:r>
      <w:r w:rsidRPr="00CD1EA1">
        <w:rPr>
          <w:sz w:val="28"/>
          <w:szCs w:val="28"/>
        </w:rPr>
        <w:t>еречень элементов благоустройства территории на спортивной площадке включает: мягкие или газонные виды покрытия, спортивное оборудование, озеленение и ограждение площадки.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7.3.</w:t>
      </w:r>
      <w:r w:rsidR="00B06063" w:rsidRPr="00CD1EA1">
        <w:rPr>
          <w:sz w:val="28"/>
          <w:szCs w:val="28"/>
        </w:rPr>
        <w:t>3</w:t>
      </w:r>
      <w:r w:rsidRPr="00CD1EA1">
        <w:rPr>
          <w:sz w:val="28"/>
          <w:szCs w:val="28"/>
        </w:rPr>
        <w:t xml:space="preserve">. Площадки </w:t>
      </w:r>
      <w:r w:rsidR="00575149" w:rsidRPr="00CD1EA1">
        <w:rPr>
          <w:sz w:val="28"/>
          <w:szCs w:val="28"/>
        </w:rPr>
        <w:t>оборудуются</w:t>
      </w:r>
      <w:r w:rsidRPr="00CD1EA1">
        <w:rPr>
          <w:sz w:val="28"/>
          <w:szCs w:val="28"/>
        </w:rPr>
        <w:t xml:space="preserve"> сетчатым ограждением высотой 2,5-3 м, а в местах примыкания спортивных площадок друг к другу - высотой не менее 1,2 м.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7.3.</w:t>
      </w:r>
      <w:r w:rsidR="00B06063" w:rsidRPr="00CD1EA1">
        <w:rPr>
          <w:sz w:val="28"/>
          <w:szCs w:val="28"/>
        </w:rPr>
        <w:t>4</w:t>
      </w:r>
      <w:r w:rsidRPr="00CD1EA1">
        <w:rPr>
          <w:sz w:val="28"/>
          <w:szCs w:val="28"/>
        </w:rPr>
        <w:t>. Озеленение площадок размеща</w:t>
      </w:r>
      <w:r w:rsidR="00C509C4" w:rsidRPr="00CD1EA1">
        <w:rPr>
          <w:sz w:val="28"/>
          <w:szCs w:val="28"/>
        </w:rPr>
        <w:t>ется</w:t>
      </w:r>
      <w:r w:rsidRPr="00CD1EA1">
        <w:rPr>
          <w:sz w:val="28"/>
          <w:szCs w:val="28"/>
        </w:rPr>
        <w:t xml:space="preserve"> по периметру. Для ограждения площадки необходимо применять вертикальное озеленение.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7.3.</w:t>
      </w:r>
      <w:r w:rsidR="00B06063" w:rsidRPr="00CD1EA1">
        <w:rPr>
          <w:sz w:val="28"/>
          <w:szCs w:val="28"/>
        </w:rPr>
        <w:t>5</w:t>
      </w:r>
      <w:r w:rsidRPr="00CD1EA1">
        <w:rPr>
          <w:sz w:val="28"/>
          <w:szCs w:val="28"/>
        </w:rPr>
        <w:t>. На территории спортивной площадки запрещается проезд и размещение автотранспортных средств.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7.4. Площадки для выгула собак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7.4.1. Площадки для выгула собак необходимо размещать </w:t>
      </w:r>
      <w:r w:rsidRPr="00CD1EA1">
        <w:rPr>
          <w:sz w:val="28"/>
          <w:szCs w:val="28"/>
          <w:shd w:val="clear" w:color="auto" w:fill="FFFFFF"/>
        </w:rPr>
        <w:t>за пределами санитарной зоны источников водоснабжения первого и второго поясов в парках, лесопарках, иных территориях общего пользования.</w:t>
      </w:r>
      <w:r w:rsidRPr="00CD1EA1">
        <w:rPr>
          <w:sz w:val="28"/>
          <w:szCs w:val="28"/>
        </w:rPr>
        <w:t>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7.4.2. Перечень элементов благоустройства на территории площадки для выгула собак включает: </w:t>
      </w:r>
      <w:r w:rsidRPr="00CD1EA1">
        <w:rPr>
          <w:sz w:val="28"/>
          <w:szCs w:val="28"/>
          <w:shd w:val="clear" w:color="auto" w:fill="FFFFFF"/>
        </w:rPr>
        <w:t>покрытие,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</w:t>
      </w:r>
      <w:r w:rsidRPr="00CD1EA1">
        <w:rPr>
          <w:sz w:val="28"/>
          <w:szCs w:val="28"/>
        </w:rPr>
        <w:t>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7.4.3.Покрытие площадки для выгула и дрессировки животных необходимо  предусматривать имеющим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7.4.4. Поверхность части площадки, предназначенной для владельцев животных, необходимо проектировать с твердым или комбинированным видом покрытия (плитка, утопленная в газон и др.).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Подход к площадке оборудуется твердым видом покрытия.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7.4.5. На территории площадки необходимо предусматривать информационный стенд с правилами пользования площадкой.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7.4.6. К работам по содержанию площадок для выгула животных относятся: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а) содержание покрытия в летний и зимний периоды, в том числе: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очистка и подметание территории площадки;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lastRenderedPageBreak/>
        <w:t>мойка территории площадки;</w:t>
      </w:r>
    </w:p>
    <w:p w:rsidR="002E1E4A" w:rsidRPr="00CD1EA1" w:rsidRDefault="002E1E4A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посыпка и обработка территории </w:t>
      </w:r>
      <w:r w:rsidR="00790457" w:rsidRPr="00CD1EA1">
        <w:rPr>
          <w:sz w:val="28"/>
          <w:szCs w:val="28"/>
        </w:rPr>
        <w:t>площадки </w:t>
      </w:r>
    </w:p>
    <w:p w:rsidR="00790457" w:rsidRPr="00CD1EA1" w:rsidRDefault="002E1E4A" w:rsidP="00CD1EA1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D1EA1">
        <w:rPr>
          <w:sz w:val="28"/>
          <w:szCs w:val="28"/>
        </w:rPr>
        <w:tab/>
      </w:r>
      <w:r w:rsidR="00790457" w:rsidRPr="00CD1EA1">
        <w:rPr>
          <w:sz w:val="28"/>
          <w:szCs w:val="28"/>
        </w:rPr>
        <w:t>противогололедными средс</w:t>
      </w:r>
      <w:r w:rsidRPr="00CD1EA1">
        <w:rPr>
          <w:sz w:val="28"/>
          <w:szCs w:val="28"/>
        </w:rPr>
        <w:t xml:space="preserve">твами, безопасными для животных        </w:t>
      </w:r>
      <w:r w:rsidRPr="00CD1EA1">
        <w:rPr>
          <w:sz w:val="28"/>
          <w:szCs w:val="28"/>
        </w:rPr>
        <w:tab/>
      </w:r>
      <w:r w:rsidR="00790457" w:rsidRPr="00CD1EA1">
        <w:rPr>
          <w:sz w:val="28"/>
          <w:szCs w:val="28"/>
        </w:rPr>
        <w:t>(например, песок и мелкая гравийная крошка);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текущий ремонт;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наполнение ящика для одноразовых пакетов;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очистка урн;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текущий ремонт.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 7.5. Малые архитектурные формы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CD1EA1">
        <w:rPr>
          <w:sz w:val="28"/>
          <w:szCs w:val="28"/>
        </w:rPr>
        <w:t xml:space="preserve">7.5.1. К малым архитектурным формам относятся: </w:t>
      </w:r>
      <w:r w:rsidRPr="00CD1EA1">
        <w:rPr>
          <w:sz w:val="28"/>
          <w:szCs w:val="28"/>
          <w:shd w:val="clear" w:color="auto" w:fill="FFFFFF"/>
        </w:rPr>
        <w:t>элементы монументально-декоративного оформления; малые формы садово-парковой архитектуры; устройства для оформления различных видов озеленения; водные устройства;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населения; коммунально-бытовое и техническое оборудование; осветительное оборудование; ограждения; уличную, в том числе садово-парковую мебель (далее - уличная мебель); иные элементы, дополняющие общую композицию архитектурного ансамбля застройки муниципального образования.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7.5.2. Малые архитектурные формы должны соответствовать характеру архитектурного и ландшафтного окружения, а также элементам благоустройства территории, иметь высокие декоративные и эксплуатационные качества материалов, сохраняющие их на протяжении длительного периода с учетом воздействия внешней среды.</w:t>
      </w:r>
    </w:p>
    <w:p w:rsidR="00B95AFC" w:rsidRPr="00CD1EA1" w:rsidRDefault="00F64E6D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7.5.3.</w:t>
      </w:r>
      <w:r w:rsidR="00B95AFC" w:rsidRPr="00CD1EA1">
        <w:rPr>
          <w:sz w:val="28"/>
          <w:szCs w:val="28"/>
        </w:rPr>
        <w:t xml:space="preserve"> При проектировании и выборе малых архитектурных форм,</w:t>
      </w:r>
      <w:r w:rsidR="00B95AFC" w:rsidRPr="00CD1EA1">
        <w:rPr>
          <w:sz w:val="28"/>
          <w:szCs w:val="28"/>
          <w:shd w:val="clear" w:color="auto" w:fill="FFFFFF"/>
        </w:rPr>
        <w:t xml:space="preserve"> в том числе уличной мебели, </w:t>
      </w:r>
      <w:r w:rsidR="00B95AFC" w:rsidRPr="00CD1EA1">
        <w:rPr>
          <w:sz w:val="28"/>
          <w:szCs w:val="28"/>
        </w:rPr>
        <w:t xml:space="preserve"> необходимо учитывать: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а) наличие свободной площади на благоустраиваемой территории;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б) соответствие материалов и конструкции МАФ климату и назначению МАФ;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в) защиту от образования наледи и снежных заносов, обеспечение стока воды;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г) пропускную способность территории, частоту и продолжительность использования МАФ;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д) возраст потенциальных пользователей МАФ;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е) антивандальную защищенность МАФ от разрушения, оклейки, нанесения надписей и изображений;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ж) удобство обслуживания, а также механизированной и ручной очистки территории рядом с МАФ и под конструкцией;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з) возможность ремонта или замены деталей МАФ;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lastRenderedPageBreak/>
        <w:t>к) эргономичность конструкций (высоту и наклон спинки скамеек, высоту урн и другие характеристики);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л) расцветку и стилистическое сочетание с другими МАФ и окружающей архитектурой;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м) безопасность для потенциальных пользователей.</w:t>
      </w:r>
    </w:p>
    <w:p w:rsidR="00B95AFC" w:rsidRPr="00CD1EA1" w:rsidRDefault="00F64E6D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7.5.4</w:t>
      </w:r>
      <w:r w:rsidR="00B95AFC" w:rsidRPr="00CD1EA1">
        <w:rPr>
          <w:sz w:val="28"/>
          <w:szCs w:val="28"/>
        </w:rPr>
        <w:t>. При установке МАФ и уличной мебели необходимо предусматривать обеспечение: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а) расположения МАФ, не создающего препятствий для пешеходов;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б) приоритета компактной установки МАФ на минимальной площади в местах большого скопления людей;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в) устойчивости конструкции;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г) надежной фиксации или возможности перемещения элементов в зависимости от типа МАФ и условий расположения;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д) наличия в каждой конкретной зоне благоустраиваемой территории рекомендуемых типов МАФ для такой зоны.</w:t>
      </w:r>
    </w:p>
    <w:p w:rsidR="00B95AFC" w:rsidRPr="00CD1EA1" w:rsidRDefault="00F64E6D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7.5.5.</w:t>
      </w:r>
      <w:r w:rsidR="00B95AFC" w:rsidRPr="00CD1EA1">
        <w:rPr>
          <w:sz w:val="28"/>
          <w:szCs w:val="28"/>
        </w:rPr>
        <w:t xml:space="preserve"> В целях защиты МАФ от графического вандализма необходимо: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а) минимизировать площадь поверхностей МАФ, при этом свободные поверхности следует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МАФ исторические планы местности, навигационные схемы и других элементы)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B95AFC" w:rsidRPr="00CD1EA1" w:rsidRDefault="00B95AFC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B95AFC" w:rsidRPr="00CD1EA1" w:rsidRDefault="00B95AFC" w:rsidP="00CD1EA1">
      <w:pPr>
        <w:pStyle w:val="a4"/>
        <w:ind w:right="0"/>
        <w:rPr>
          <w:szCs w:val="28"/>
        </w:rPr>
      </w:pPr>
      <w:r w:rsidRPr="00CD1EA1">
        <w:rPr>
          <w:szCs w:val="28"/>
        </w:rPr>
        <w:tab/>
        <w:t xml:space="preserve">Ремонт и покраска МАФ осуществляется ежегодно  до наступления летнего сезона. 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7.5.</w:t>
      </w:r>
      <w:r w:rsidR="00F64E6D" w:rsidRPr="00CD1EA1">
        <w:rPr>
          <w:sz w:val="28"/>
          <w:szCs w:val="28"/>
        </w:rPr>
        <w:t>6</w:t>
      </w:r>
      <w:r w:rsidRPr="00CD1EA1">
        <w:rPr>
          <w:sz w:val="28"/>
          <w:szCs w:val="28"/>
        </w:rPr>
        <w:t>. Не допускается: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использовать малые архитектурные формы не по назначению (сушка белья и т.д.);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развешивать и наклеивать любую информационно-печатную продукцию на малых архитектурных формах;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ломать и повреждать малые архитектурные формы и их конструктивные элементы;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купаться в фонтанах и загрязнять их любыми способами;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lastRenderedPageBreak/>
        <w:t>- использовать шины и покрышки колес транспортных средств, в качестве малых архитектурных форм или декоративного ограждения территории общего пользования.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1EA1">
        <w:rPr>
          <w:sz w:val="28"/>
          <w:szCs w:val="28"/>
        </w:rPr>
        <w:t>Раздел 8. Организация пешеходных коммуникаций</w:t>
      </w: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8.1. Пешеходные коммуникации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8.1.1. Пешеходные коммуникации обеспечивают пешеходные связи и передвижения на территории </w:t>
      </w:r>
      <w:r w:rsidR="009E0DAA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поселения. К пешеходным коммуникациям относят: тротуары, аллеи, дорожки, тропинки. При проектировании пешеходных коммуникаций на территории </w:t>
      </w:r>
      <w:r w:rsidR="009E0DAA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  <w:shd w:val="clear" w:color="auto" w:fill="FFFFFF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МГН, в том числе для инвалидов и иных граждан с ограниченными возможностями передвижения и их сопровождающих в соответствии </w:t>
      </w:r>
      <w:hyperlink r:id="rId14" w:anchor="/document/400382837/entry/0" w:history="1">
        <w:r w:rsidRPr="00CD1EA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СП 59.13330.2020</w:t>
        </w:r>
      </w:hyperlink>
      <w:r w:rsidRPr="00CD1EA1">
        <w:rPr>
          <w:sz w:val="28"/>
          <w:szCs w:val="28"/>
          <w:shd w:val="clear" w:color="auto" w:fill="FFFFFF"/>
        </w:rPr>
        <w:t> "Свод правил. Доступность зданий и сооружений для маломобильных групп населения. СНиП 35-01-2001".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Пешеходные коммуникации обеспечивают связь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8.1.2. Трассировка основных пешеходных коммуникаций может осуществляться вдоль улиц и дорог (тротуары) или независимо от них. Не допускается использование существующих пешеходных коммуникаций и прилегающих к ним газонов для остановки и стоянки автотранспортных средств.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8.1.3. Обязательный перечень элементов благоустройства территории </w:t>
      </w:r>
      <w:r w:rsidR="009E0DAA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  на территориях пешеходных коммуникаций включает: твердые (мягкие)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1EA1">
        <w:rPr>
          <w:sz w:val="28"/>
          <w:szCs w:val="28"/>
        </w:rPr>
        <w:t>Раздел 9. Обустройство территории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9.1. </w:t>
      </w:r>
      <w:r w:rsidRPr="00CD1EA1">
        <w:rPr>
          <w:sz w:val="28"/>
          <w:szCs w:val="28"/>
          <w:shd w:val="clear" w:color="auto" w:fill="FFFFFF"/>
        </w:rPr>
        <w:t xml:space="preserve">При проектировании объектов благоустройства необходимо предусматривать доступность среды населенных пунктов для </w:t>
      </w:r>
      <w:r w:rsidRPr="00CD1EA1">
        <w:rPr>
          <w:sz w:val="28"/>
          <w:szCs w:val="28"/>
        </w:rPr>
        <w:t>маломобильных групп населения</w:t>
      </w:r>
      <w:r w:rsidRPr="00CD1EA1">
        <w:rPr>
          <w:sz w:val="28"/>
          <w:szCs w:val="28"/>
          <w:shd w:val="clear" w:color="auto" w:fill="FFFFFF"/>
        </w:rPr>
        <w:t xml:space="preserve">, в том числе людей старшей возрастной </w:t>
      </w:r>
      <w:r w:rsidRPr="00CD1EA1">
        <w:rPr>
          <w:sz w:val="28"/>
          <w:szCs w:val="28"/>
          <w:shd w:val="clear" w:color="auto" w:fill="FFFFFF"/>
        </w:rPr>
        <w:lastRenderedPageBreak/>
        <w:t xml:space="preserve">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9.2. Проектирование, строительство, установку технических средств и оборудования, способствующих передвижению маломобильных групп населения, необходимо осуществлять в том числе при новом строительстве в соответствии с утвержденной проектной документацией.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9.3. Пути движения МГН, входные группы в здания и сооружения необходимо проектировать в соответствии с </w:t>
      </w:r>
      <w:hyperlink r:id="rId15" w:anchor="/document/400382837/entry/0" w:history="1">
        <w:r w:rsidRPr="00CD1EA1">
          <w:rPr>
            <w:rStyle w:val="a3"/>
            <w:color w:val="auto"/>
            <w:sz w:val="28"/>
            <w:szCs w:val="28"/>
            <w:u w:val="none"/>
          </w:rPr>
          <w:t>СП 59.13330.2020</w:t>
        </w:r>
      </w:hyperlink>
      <w:r w:rsidRPr="00CD1EA1">
        <w:rPr>
          <w:sz w:val="28"/>
          <w:szCs w:val="28"/>
        </w:rPr>
        <w:t> "Свод правил. Доступность зданий и сооружений для маломобильных групп населения. СНиП 35-01-2001".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выполняется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</w:t>
      </w:r>
      <w:r w:rsidR="002011D5" w:rsidRPr="00CD1EA1">
        <w:rPr>
          <w:sz w:val="28"/>
          <w:szCs w:val="28"/>
        </w:rPr>
        <w:t>обрабатываются</w:t>
      </w:r>
      <w:r w:rsidRPr="00CD1EA1">
        <w:rPr>
          <w:sz w:val="28"/>
          <w:szCs w:val="28"/>
        </w:rPr>
        <w:t xml:space="preserve"> специальными противогололедными средствами или укрывать такие поверхности противоскользящими материалами.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D1EA1">
        <w:rPr>
          <w:sz w:val="28"/>
          <w:szCs w:val="28"/>
        </w:rPr>
        <w:t>Раздел 10. Содержание и уборка территории</w:t>
      </w:r>
    </w:p>
    <w:p w:rsidR="00790457" w:rsidRPr="00CD1EA1" w:rsidRDefault="00790457" w:rsidP="00CD1EA1">
      <w:pPr>
        <w:pStyle w:val="s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10.1. Уборка территории </w:t>
      </w:r>
      <w:r w:rsidR="009E0DAA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 осуществляется путем проведения: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- работ по содержанию, уборке территории </w:t>
      </w:r>
      <w:r w:rsidR="009E0DAA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- единичных массовых мероприятий (субботников).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10.2. При уборке в ночное время следует принимать меры, предупреждающие шум.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10.3. Содержание элементов благоустройства, включая работы по восстановлению и ремонту памятников, мемориалов, осуществляется физическими и (или) юридическими лицами независимо от их организационно-правовых форм, владеющими соответствующими элементами благоустройства на праве собственности, хозяйственного ведения, оперативного управления либо на основании соглашений с собственником или лицом, уполномоченным собственником.</w:t>
      </w:r>
    </w:p>
    <w:p w:rsidR="00B06063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Организация содержания иных элементов благоустройства осуществляется администрацией </w:t>
      </w:r>
      <w:r w:rsidR="009E0DAA" w:rsidRPr="00CD1EA1">
        <w:rPr>
          <w:sz w:val="28"/>
          <w:szCs w:val="28"/>
        </w:rPr>
        <w:t>Ботанического</w:t>
      </w:r>
      <w:r w:rsidRPr="00CD1EA1">
        <w:rPr>
          <w:sz w:val="28"/>
          <w:szCs w:val="28"/>
        </w:rPr>
        <w:t xml:space="preserve"> поселения  по соглашениям со специализированными организациями.</w:t>
      </w:r>
    </w:p>
    <w:p w:rsidR="00B06063" w:rsidRPr="00CD1EA1" w:rsidRDefault="00BA040C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BA040C" w:rsidRPr="00CD1EA1" w:rsidRDefault="00BA040C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Вывоз скола асфальта при проведении дорожно-ремонтных работ производится организациями, проводящими работы:</w:t>
      </w:r>
    </w:p>
    <w:p w:rsidR="00B06063" w:rsidRPr="00CD1EA1" w:rsidRDefault="00BA040C" w:rsidP="00CD1EA1">
      <w:pPr>
        <w:pStyle w:val="10"/>
        <w:numPr>
          <w:ilvl w:val="1"/>
          <w:numId w:val="10"/>
        </w:numPr>
        <w:tabs>
          <w:tab w:val="left" w:pos="993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CD1EA1">
        <w:rPr>
          <w:rFonts w:eastAsia="Times New Roman"/>
          <w:sz w:val="28"/>
          <w:szCs w:val="28"/>
        </w:rPr>
        <w:lastRenderedPageBreak/>
        <w:t>с улиц муниципального образования - незамедлительно (в ходе работ);</w:t>
      </w:r>
    </w:p>
    <w:p w:rsidR="00B06063" w:rsidRPr="00CD1EA1" w:rsidRDefault="00BA040C" w:rsidP="00CD1EA1">
      <w:pPr>
        <w:pStyle w:val="10"/>
        <w:numPr>
          <w:ilvl w:val="1"/>
          <w:numId w:val="10"/>
        </w:numPr>
        <w:tabs>
          <w:tab w:val="left" w:pos="993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CD1EA1">
        <w:rPr>
          <w:rFonts w:eastAsia="Times New Roman"/>
          <w:sz w:val="28"/>
          <w:szCs w:val="28"/>
        </w:rPr>
        <w:t>с внутриквартальных территорий - в течение суток с момента его образования для последующей утилизации на полигон ТКО.</w:t>
      </w:r>
    </w:p>
    <w:p w:rsidR="00BA040C" w:rsidRPr="00CD1EA1" w:rsidRDefault="00BA040C" w:rsidP="00CD1EA1">
      <w:pPr>
        <w:pStyle w:val="10"/>
        <w:tabs>
          <w:tab w:val="left" w:pos="993"/>
        </w:tabs>
        <w:suppressAutoHyphens w:val="0"/>
        <w:ind w:left="0"/>
        <w:jc w:val="both"/>
        <w:rPr>
          <w:rFonts w:eastAsia="Times New Roman"/>
          <w:sz w:val="28"/>
          <w:szCs w:val="28"/>
        </w:rPr>
      </w:pPr>
      <w:r w:rsidRPr="00CD1EA1">
        <w:rPr>
          <w:rFonts w:eastAsia="Times New Roman"/>
          <w:sz w:val="28"/>
          <w:szCs w:val="28"/>
        </w:rPr>
        <w:t>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 в течение рабочего дня с момента окончания указанных работ с озелененных территорий улиц, и в течение суток с момента окончания указанных работ - с внутриквартальных территорий. Пни, оставшиеся после вырубки сухостойных, аварийных деревьев, удаляются в течение суток со дня вырубки (сноса) с улиц, и в течение трех суток со дня вырубки (сноса) - с внутриквартальных территорий.</w:t>
      </w:r>
    </w:p>
    <w:p w:rsidR="00BA040C" w:rsidRPr="00CD1EA1" w:rsidRDefault="00BA040C" w:rsidP="00CD1EA1">
      <w:pPr>
        <w:pStyle w:val="10"/>
        <w:tabs>
          <w:tab w:val="left" w:pos="1134"/>
        </w:tabs>
        <w:suppressAutoHyphens w:val="0"/>
        <w:ind w:left="0"/>
        <w:jc w:val="both"/>
        <w:rPr>
          <w:rFonts w:eastAsia="Times New Roman"/>
          <w:sz w:val="28"/>
          <w:szCs w:val="28"/>
        </w:rPr>
      </w:pPr>
      <w:r w:rsidRPr="00CD1EA1">
        <w:rPr>
          <w:rFonts w:eastAsia="Times New Roman"/>
          <w:sz w:val="28"/>
          <w:szCs w:val="28"/>
        </w:rPr>
        <w:t>Удаление деревьев, упавших на проезжую часть дорог, тротуары, фасады и кровли жилых и производственных зданий, обеспечивают организации, на обслуживании которых находится данная территория. Удаление деревьев с проводов уличного освещения и электроснабжения производится сетевыми организациями или организациями, действующими на основании соответствующих договоров с сетевыми организациями.</w:t>
      </w:r>
    </w:p>
    <w:p w:rsidR="00F64E6D" w:rsidRPr="00CD1EA1" w:rsidRDefault="00F64E6D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Окраска киосков, павильонов, палаток, тележек, лотков, столиков, заборов, газонных ограждений и ограждений тротуаров, павильонов ожидания транспорта, спортивных сооружений, стендов для афиш и объявлений и иных стендов, рекламных тумб, указателей остановок транспорта и переходов, скамеек производится не реже одного раза в </w:t>
      </w:r>
      <w:r w:rsidR="001D669F" w:rsidRPr="00CD1EA1">
        <w:rPr>
          <w:sz w:val="28"/>
          <w:szCs w:val="28"/>
        </w:rPr>
        <w:t>год</w:t>
      </w:r>
      <w:r w:rsidRPr="00CD1EA1">
        <w:rPr>
          <w:sz w:val="28"/>
          <w:szCs w:val="28"/>
        </w:rPr>
        <w:t>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Особенности уборки территории в весенне-летний период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10.4.1. Весенне-летняя уборка территории проводится </w:t>
      </w:r>
      <w:r w:rsidRPr="00CD1EA1">
        <w:rPr>
          <w:rFonts w:ascii="Times New Roman" w:hAnsi="Times New Roman" w:cs="Times New Roman"/>
          <w:sz w:val="28"/>
          <w:szCs w:val="28"/>
        </w:rPr>
        <w:t xml:space="preserve">с 15 апреля по 14 октября 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предусматривает </w:t>
      </w:r>
      <w:r w:rsidR="00125E62"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уборку и вывоз мусора, мойку проезжей части улиц, уборку бордюров от песка и пыли, подметание и мойку тротуаров и дворовых территорий, покос и полив озелененных территорий.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10.4.2. Мойке, очистке должна подвергаться вся ширина проезжей части улиц и площадей.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10.4.3. Уборка территории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в весенне-летний период производится с целью уменьшения загрязненности и запыленности территории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посредством мойки, полива, подметания и проведения других работ по содержанию территории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и включает в себя: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подметание (в сухую погоду полив)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очистку решеток ливневой канализации;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мусора со всей территории;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и окраску малых архитектурных форм, садовой и уличной мебели, урн, спортивных и детских площадок, ограждений, бордюров;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мытье находящихся в ненадлежащем состоянии малых архитектурных форм, садовой и уличной мебели;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покос травы</w:t>
      </w:r>
      <w:r w:rsidR="00DE54CE" w:rsidRPr="00CD1EA1">
        <w:rPr>
          <w:rFonts w:ascii="Times New Roman" w:hAnsi="Times New Roman" w:cs="Times New Roman"/>
          <w:sz w:val="28"/>
          <w:szCs w:val="28"/>
        </w:rPr>
        <w:t xml:space="preserve"> при достижении травяным покровом высоты 10–15 см. Скошенная трава должна быть убрана в течение 3 суток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период листопада - сбор и вывоз опавшей листвы.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10.4.4. Собранный мусор, смет, листва, скошенная трава, ветки должны вывозиться в соответствии с установленными требованиями.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10.4.5. В период листопада организации, ответственные за уборку территорий, производят сгребание и вывоз опавшей листвы с газонов вдоль улиц и дорог.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Сгребание листвы к комлевой части деревьев и кустарников запрещается, за исключением случаев утепления теплолюбивых растений.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10.5. Особенности уборки территории в осенне-зимний период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10.5.1. Осенне-зимняя уборка территории проводится </w:t>
      </w:r>
      <w:r w:rsidRPr="00CD1EA1">
        <w:rPr>
          <w:rFonts w:ascii="Times New Roman" w:hAnsi="Times New Roman" w:cs="Times New Roman"/>
          <w:sz w:val="28"/>
          <w:szCs w:val="28"/>
        </w:rPr>
        <w:t>с 15 октября по 14 апреля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предусматривает уборку и вывоз мусора, снега и льда, грязи, обработку улиц противогололедными материалами.</w:t>
      </w:r>
    </w:p>
    <w:p w:rsidR="00125E62" w:rsidRPr="00CD1EA1" w:rsidRDefault="00790457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10.5.2. Уборка территории общего пользования в осенне-зимний период включает в себя</w:t>
      </w:r>
      <w:r w:rsidR="00125E62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E62"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уборку и вывоз мусора, грязи, очистку территорий возле водосточных труб, подметание и сгребание снега, сдвигание снега в кучи и валы, перемещение снега, зачистку снежных уплотнений и накатов, противогололедную обработку территорий противогололедными материалами, подметание территорий при отсутствии снегопадов и гололедицы, очистку от снега МАФ и иных элементов благоустройства.</w:t>
      </w:r>
    </w:p>
    <w:p w:rsidR="00790457" w:rsidRPr="00CD1EA1" w:rsidRDefault="00125E62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0457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10.5.3. Технология и режимы производства уборочных работ, выполняемых на территории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="00790457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790457" w:rsidRPr="00CD1EA1" w:rsidRDefault="00790457" w:rsidP="00CD1E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10.5.4. </w:t>
      </w:r>
      <w:r w:rsidRPr="00CD1EA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 </w:t>
      </w:r>
    </w:p>
    <w:p w:rsidR="00790457" w:rsidRPr="00CD1EA1" w:rsidRDefault="00790457" w:rsidP="00CD1EA1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pacing w:val="2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Pr="00CD1E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10.5.5. В зависимости от ширины улицы и характера движения на ней валы должны быть уложены либо по обеим сторонам проезжей части, либо с одной стороны проезжей части вдоль тротуара с оставлением проходов и проездов для пешеходного и транспортного движения.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10.5.6. Обработку противогололедными материалами необходимо начинать немедленно с начала снегопада или появления гололеда.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при гололеде обрабатываются спуски, подъемы, перекрестки, места остановок общественного транспорта, пешеходные переходы. Тротуары необходимо посыпать фрикционными материалами.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Тротуары, дворы, иные пешеходные зоны должны быть очищены от снега и наледи до твердого покрытия. Время на очистку и обработку не должно превышать 12 часов после окончания снегопада.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длительных снегопадах циклы снегоочистки и обработки противогололедными материалами следует повторять, обеспечивая безопасность для пешеходов.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дворовых территорий в период снегопада производится с периодичностью и в сроки, установленные Правилами и нормами технической эксплуатации жилищного фонда.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Уборка автомобильных дорог общего пользования производится с периодичностью и в сроки, установленные ГОСТ.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10.5.7.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Кровли с наружным водостоком необходимо очищать от снега, не допуская его накопления.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кровель зданий, строений, сооружений (в том числе и временных) от снега, наледи и сосулек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от снега крыш и удаление сосулек должны производиться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сбросом снега, наледи и сосулек необходимо обеспечить безопасность прохода граждан.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Сброшенные с кровель снег, наледь и сосульки убираются по окончании сбрасывания в течение суток лицом, производившим данные работы.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проездах, убираемых специализированными организациями, снег должен быть сброшен с крыш до вывоза снега, сметенного с дорожных покрытий, и уложен в общий с ним вал.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освещения, растяжек контактных сетей светофорных объектов, дорожных знаков, линий связи и других объектов.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10.5.8. Все тротуары, дворы, площади, набережные и другие участки с асфальтовым, плиточным покрытием должны быть очищены от снега и обледенелого наката способом, максимально обеспечивающим сохранность покрытия.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10.5.9. Вывоз снега разрешается только в специально отведенные места отвала.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отвала снега должны быть обеспечены удобными подъездами, необходимыми механизмами для складирования снега.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10.5.10. Уборка и вывоз снега и льда с улиц, площадей, мостов, плотин, скверов и бульваров должны быть начаты немедленно с начала снегопада и произведены, в первую очередь, с магистральных улиц, троллейбусных и автобусных трасс, мостов, плотин и путепроводов для обеспечения бесперебойного движения транспорта.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10.5.11. После прохождения снегоочистительной техники при уборке улиц, проездов, площадей должна быть обеспечена уборка прибордюрных лотков и расчистка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10.5.12. Запрещаются переброска и складирование снега, содержащего неслеживающиеся смеси, мелкий щебень, химические противогололедные вещества, а также повреждение зеленых насаждений при складировании снега.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10.6. На территории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запрещается накапливать и размещать отходы производства и потребления в несанкционированных местах.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10.7. На территории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запрещается: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установку (размещение), переделку, перестройку и перестановку;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наносить надписи, рисунки, расклеивать и развешивать информационно-печатную продукцию, наносить граффити (без согласования с собственником) на остановках ожидания общественного транспорта, стенах зданий и сооружений, столбах, ограждениях (заборах) и иных не предусмотренных для этих целей объектах;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и складировать тару, промышленные товары и иные предметы торговли, а также строительные материалы в неустановленных местах на тротуарах, газонах, дорогах;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сброс с кровель зданий льда, снега и мусора в воронки водосточных труб;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снега в неустановленных местах;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самовольное перекрытие внутриквартальных проездов и тротуаров посредством установки ограждений и других устройств;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слив горюче-смазочных материалов, иных технических жидкостей вне установленных мест;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выливать жидкие бытовые отходы на территории двора и на улицах, использовать для этого колодцы водостоков ливневой канализации, а также пользоваться поглощающими ямами и закапывать нечистоты в землю;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складирование нечистот на проезжую часть улиц, тротуары и газоны;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предприятиям, организациям и населению сбрасывать в реки и другие водоемы бытовые и производственные отходы и загрязнять воду;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-повреждать элементы улично-дорожной сети;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подвоз груза волоком;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сбрасывание и (или) складирование строительных материалов и строительных отходов на проезжей части и тротуарах;</w:t>
      </w:r>
    </w:p>
    <w:p w:rsidR="00B06063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перегон по улицам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имеющим твердое покрытие, машин на гусеничном ходу;</w:t>
      </w:r>
    </w:p>
    <w:p w:rsidR="00125E62" w:rsidRPr="00CD1EA1" w:rsidRDefault="00125E62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-</w:t>
      </w:r>
      <w:r w:rsidR="005D3920" w:rsidRPr="00CD1EA1">
        <w:rPr>
          <w:rFonts w:ascii="Times New Roman" w:hAnsi="Times New Roman" w:cs="Times New Roman"/>
          <w:sz w:val="28"/>
          <w:szCs w:val="28"/>
        </w:rPr>
        <w:t xml:space="preserve"> осуществлять безнадзорный </w:t>
      </w:r>
      <w:r w:rsidRPr="00CD1EA1">
        <w:rPr>
          <w:rFonts w:ascii="Times New Roman" w:hAnsi="Times New Roman" w:cs="Times New Roman"/>
          <w:sz w:val="28"/>
          <w:szCs w:val="28"/>
        </w:rPr>
        <w:t xml:space="preserve"> выпас </w:t>
      </w:r>
      <w:r w:rsidR="005D3920" w:rsidRPr="00CD1EA1">
        <w:rPr>
          <w:rFonts w:ascii="Times New Roman" w:hAnsi="Times New Roman" w:cs="Times New Roman"/>
          <w:sz w:val="28"/>
          <w:szCs w:val="28"/>
        </w:rPr>
        <w:t xml:space="preserve">и прогон </w:t>
      </w:r>
      <w:r w:rsidRPr="00CD1EA1">
        <w:rPr>
          <w:rFonts w:ascii="Times New Roman" w:hAnsi="Times New Roman" w:cs="Times New Roman"/>
          <w:sz w:val="28"/>
          <w:szCs w:val="28"/>
        </w:rPr>
        <w:t xml:space="preserve">животных и птицы вне территории, определенной постановлением администрации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движение и стоянка большегрузного транспорта на внутриквартальных пешеходных дорожках, тротуарах;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перевозка грунта, мусора, сыпучих строительных материалов, легкой тары, листвы, порубочных остатков без покрытия брезентом или другим материалом, исключающим загрязнение дорог</w:t>
      </w:r>
      <w:r w:rsidR="00676670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6670" w:rsidRPr="00CD1EA1" w:rsidRDefault="00676670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- </w:t>
      </w:r>
      <w:r w:rsidRPr="00CD1EA1">
        <w:rPr>
          <w:rFonts w:ascii="Times New Roman" w:eastAsia="Calibri" w:hAnsi="Times New Roman" w:cs="Times New Roman"/>
          <w:sz w:val="28"/>
          <w:szCs w:val="28"/>
        </w:rPr>
        <w:t xml:space="preserve"> разводить костры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</w:t>
      </w:r>
      <w:r w:rsidRPr="00CD1EA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790457" w:rsidRPr="00CD1EA1" w:rsidRDefault="00790457" w:rsidP="00CD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11. Организация стоков ливневых вод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Элементы инженерной подготовки и защиты территории обеспечивают безопасность и удобство пользования территорией, ее защиту от неблагоприятных явлений природного и техногенного воздействия в связи с новым строительством или реконструкцией.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СНиП, СанПиН.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При проектировании стока поверхностных вод следует руководствоваться требованиями нормативно-технических документов. При организации стока следует обеспечивать комплексное решение вопросов организации рельефа и устройства открытой или закрытой системы 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водоотводных устройств: водосточных труб (водостоков), лотков, кюветов, быстротоков, дождеприемных колодцев. Проектирование поверхностного водоотвода </w:t>
      </w:r>
      <w:r w:rsidR="00575149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минимальным объемом земляных работ и предусматривать сток воды со скоростями, исключающими возможность эрозии почвы.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11.3. Допускается применение открытых водоотводящих устройств.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11.4. Минимальные и максимальные уклоны назначаются с учетом неразмывающих скоростей воды, которые принимаются в зависимости от вида покрытия водоотводящих элементов. На участках рельефа, где скорости течения дождевых вод выше максимально допустимых, обеспечиваются устройства быстротоков (ступенчатых перепадов).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11.5. На территориях объектов рекреации водоотводные лотки должны обеспечивать сопряжение покрытия пешеходной коммуникации с газоном, должны быть выполнены из элементов мощения.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11.6. Дождеприемные колодцы устанавливаются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 На территории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не допускается устройство поглощающих колодцев и испарительных площадок.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11.7. Решетки дождеприемных колодцев должны находиться в очищенном состоянии. Не допускается засорение, заиливание решеток и колодцев, ограничивающее их пропускную способность. 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11.8. Слив воды на тротуары, газоны, проезжую часть дороги не допускается,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11.9. Запрещается сбрасывать в ливневую канализацию вещества, оказывающие негативное воздействие на водосточные трубопроводные системы (известь, песок, гипс, нерастворимые масла, красители смолы, мазут, жиры), выпуск сточных вод из канализации жилых и промышленных зданий в ливневую канализацию, открывать и использовать колодцы для сбора ливневых вод, сметать мусор в колодцы и дождеприемники ливневой канализации.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11.10. 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CD1EA1" w:rsidRDefault="00790457" w:rsidP="00CD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12. Порядок проведения земляных работ, в том числе порядок восстановления благоустройства территории после земляных работ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 Земляные работы </w:t>
      </w: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случаях отсутствия разрешения на строительство на участке проведения земляных работ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</w:t>
      </w:r>
      <w:r w:rsidR="00257B52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наличии письменного разрешения, выданного администрацией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B17C0A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Разрешение на земляные работы выдается в порядке, установленном администрацией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823613" w:rsidRPr="00CD1EA1" w:rsidRDefault="008A2119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12.3. </w:t>
      </w:r>
      <w:r w:rsidR="00A10A1C" w:rsidRPr="00CD1EA1">
        <w:rPr>
          <w:rFonts w:ascii="Times New Roman" w:hAnsi="Times New Roman" w:cs="Times New Roman"/>
          <w:sz w:val="28"/>
          <w:szCs w:val="28"/>
        </w:rPr>
        <w:t xml:space="preserve"> Перечень документов, обязательных к предоставлению заявителем, для получения разрешения на проведение земляных работ: </w:t>
      </w:r>
    </w:p>
    <w:p w:rsidR="00823613" w:rsidRPr="00CD1EA1" w:rsidRDefault="00A10A1C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CD1EA1" w:rsidRDefault="00A10A1C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CD1EA1" w:rsidRDefault="00A10A1C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CD1EA1" w:rsidRDefault="00A10A1C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4) Документ, подтверждающий полномочия юридического лица;</w:t>
      </w:r>
    </w:p>
    <w:p w:rsidR="00823613" w:rsidRPr="00CD1EA1" w:rsidRDefault="008A2119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5</w:t>
      </w:r>
      <w:r w:rsidR="00A10A1C" w:rsidRPr="00CD1EA1">
        <w:rPr>
          <w:rFonts w:ascii="Times New Roman" w:hAnsi="Times New Roman" w:cs="Times New Roman"/>
          <w:sz w:val="28"/>
          <w:szCs w:val="28"/>
        </w:rPr>
        <w:t>) Проект производства работ;</w:t>
      </w:r>
    </w:p>
    <w:p w:rsidR="00823613" w:rsidRPr="00CD1EA1" w:rsidRDefault="00A10A1C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6) Календарный график производства работ;</w:t>
      </w:r>
    </w:p>
    <w:p w:rsidR="00823613" w:rsidRPr="00CD1EA1" w:rsidRDefault="00A10A1C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7)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ведения работ исполнителем, указанным в Заявлении (для работ, требующих наличие данного свидетельства);</w:t>
      </w:r>
    </w:p>
    <w:p w:rsidR="00823613" w:rsidRPr="00CD1EA1" w:rsidRDefault="00A10A1C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8)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</w:t>
      </w:r>
    </w:p>
    <w:p w:rsidR="00823613" w:rsidRPr="00CD1EA1" w:rsidRDefault="00A10A1C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9) Договор о присоединении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инженерно-технического обеспечения);</w:t>
      </w:r>
    </w:p>
    <w:p w:rsidR="00823613" w:rsidRPr="00CD1EA1" w:rsidRDefault="00A10A1C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10) Согласования с эксплуатационными организациями, физическими или юридическими лицами, индивидуальными предпринимателями, в чьем ведении находятся объекты, в районе которых проводятся земляные работы (линейные объекты, объекты недвижимого имущества, прочие)</w:t>
      </w:r>
      <w:r w:rsidR="00823613" w:rsidRPr="00CD1EA1">
        <w:rPr>
          <w:rFonts w:ascii="Times New Roman" w:hAnsi="Times New Roman" w:cs="Times New Roman"/>
          <w:sz w:val="28"/>
          <w:szCs w:val="28"/>
        </w:rPr>
        <w:t>;</w:t>
      </w:r>
    </w:p>
    <w:p w:rsidR="00823613" w:rsidRPr="00CD1EA1" w:rsidRDefault="008A2119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1</w:t>
      </w:r>
      <w:r w:rsidR="00A10A1C" w:rsidRPr="00CD1EA1">
        <w:rPr>
          <w:rFonts w:ascii="Times New Roman" w:hAnsi="Times New Roman" w:cs="Times New Roman"/>
          <w:sz w:val="28"/>
          <w:szCs w:val="28"/>
        </w:rPr>
        <w:t>1) 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насаждений;</w:t>
      </w:r>
    </w:p>
    <w:p w:rsidR="00823613" w:rsidRPr="00CD1EA1" w:rsidRDefault="00A10A1C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12) Схема организации движения транспорта и пешеходов в случае закрытия или ограничения движения на период производства работ с приложением копии уведомления соответствующего подразделения ГИБДД о предстоящих земляных работах (при проведении работ на проезжей части дорог или тротуарах);</w:t>
      </w:r>
    </w:p>
    <w:p w:rsidR="00823613" w:rsidRPr="00CD1EA1" w:rsidRDefault="00A10A1C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lastRenderedPageBreak/>
        <w:t>13) Распорядительный документ собственника (правообладателя) на снос здания, сооружения, ликвидацию сетей инженерно-технического обеспечения (при сносе зданий, сооружений, ликвидации сетей инженерно-технического обеспечения);</w:t>
      </w:r>
    </w:p>
    <w:p w:rsidR="00A10A1C" w:rsidRPr="00CD1EA1" w:rsidRDefault="00A10A1C" w:rsidP="00CD1EA1">
      <w:pPr>
        <w:suppressLineNumber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14) согласие заявителей на обработку персональных данных.</w:t>
      </w:r>
    </w:p>
    <w:p w:rsidR="00823613" w:rsidRPr="00CD1EA1" w:rsidRDefault="00A338DB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12.4</w:t>
      </w:r>
      <w:r w:rsidR="00A10A1C" w:rsidRPr="00CD1EA1">
        <w:rPr>
          <w:rFonts w:ascii="Times New Roman" w:hAnsi="Times New Roman" w:cs="Times New Roman"/>
          <w:sz w:val="28"/>
          <w:szCs w:val="28"/>
        </w:rPr>
        <w:t>. В случае обращения за получением разрешения на проведение аварийно-восстановительных работ представляются следующие документы: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5) Телефонограмма об аварии в Единую дежурно-диспетчерскую службу </w:t>
      </w: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Крым</w:t>
      </w:r>
      <w:r w:rsidRPr="00CD1EA1">
        <w:rPr>
          <w:rFonts w:ascii="Times New Roman" w:hAnsi="Times New Roman" w:cs="Times New Roman"/>
          <w:sz w:val="28"/>
          <w:szCs w:val="28"/>
        </w:rPr>
        <w:t>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6) Схема участка работ (выкопировка из исполнительной документации на подземные коммуникации и сооружения);</w:t>
      </w:r>
    </w:p>
    <w:p w:rsidR="00A10A1C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7) Гарантийное письмо (в случае, если благоустройство территории, где проводились земляные работы, выполнить в установленный срок не представляется возможным по независящим от заявителя причинам, с указанием сроков проведения восстановительных работ, но не более 1 года с момента закрытия разрешения на проведение земляных работ, о чем делается отметка в разрешении с указанием даты закрытия)</w:t>
      </w:r>
      <w:r w:rsidR="00823613" w:rsidRPr="00CD1EA1">
        <w:rPr>
          <w:rFonts w:ascii="Times New Roman" w:hAnsi="Times New Roman" w:cs="Times New Roman"/>
          <w:sz w:val="28"/>
          <w:szCs w:val="28"/>
        </w:rPr>
        <w:t>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8) согласие заявителей на обработку персональных данных</w:t>
      </w:r>
      <w:r w:rsidR="00823613" w:rsidRPr="00CD1EA1">
        <w:rPr>
          <w:rFonts w:ascii="Times New Roman" w:hAnsi="Times New Roman" w:cs="Times New Roman"/>
          <w:sz w:val="28"/>
          <w:szCs w:val="28"/>
        </w:rPr>
        <w:t>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9)</w:t>
      </w:r>
      <w:r w:rsidR="00823613" w:rsidRPr="00CD1EA1">
        <w:rPr>
          <w:rFonts w:ascii="Times New Roman" w:hAnsi="Times New Roman" w:cs="Times New Roman"/>
          <w:sz w:val="28"/>
          <w:szCs w:val="28"/>
        </w:rPr>
        <w:t xml:space="preserve"> </w:t>
      </w:r>
      <w:r w:rsidRPr="00CD1EA1">
        <w:rPr>
          <w:rFonts w:ascii="Times New Roman" w:hAnsi="Times New Roman" w:cs="Times New Roman"/>
          <w:sz w:val="28"/>
          <w:szCs w:val="28"/>
        </w:rPr>
        <w:t>документ, подтверждающий аварийную ситуацию (для физических лиц).</w:t>
      </w:r>
    </w:p>
    <w:p w:rsidR="00823613" w:rsidRPr="00CD1EA1" w:rsidRDefault="00A338DB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12.5</w:t>
      </w:r>
      <w:r w:rsidR="00A10A1C" w:rsidRPr="00CD1EA1">
        <w:rPr>
          <w:rFonts w:ascii="Times New Roman" w:hAnsi="Times New Roman" w:cs="Times New Roman"/>
          <w:sz w:val="28"/>
          <w:szCs w:val="28"/>
        </w:rPr>
        <w:t>. В случае обращения за переоформлением (продлением) разрешения на право производства земляных работ предоставляются следующие документы: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5) Календарный график производства земляных работ;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6) Проект производства работ (в случае изменения технических решений);</w:t>
      </w:r>
      <w:r w:rsidRPr="00CD1EA1">
        <w:rPr>
          <w:rFonts w:ascii="Times New Roman" w:hAnsi="Times New Roman" w:cs="Times New Roman"/>
          <w:sz w:val="28"/>
          <w:szCs w:val="28"/>
        </w:rPr>
        <w:tab/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lastRenderedPageBreak/>
        <w:t>7) Свидетельство о допуске к работам по строительству, реконструкции, капитальному ремонту, которые оказывают влияние на безопасность объектов капитального строительства, на право ведения работ исполнителем, указанным в Заявлении (в случае смены исполнителя работ, для работ, требующих наличие данного свидетельства);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8) Приказ о назначении работника, ответственного за производство земляных работ с указанием контактной информации (в случае смены исполнителя работ, для юридических лиц, являющихся исполнителем работ);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9) Договор со специализированной подрядной организацией о проведении работ по восстановлению благоустройства территории, включая работы по восстановлению асфальтобетонного покрытия и нарушенного плодородного слоя земли, газонов, зеленых насаждений (в случае смены исполнителя работ);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10) согласие заявителей на обработку персональных данных.</w:t>
      </w:r>
    </w:p>
    <w:p w:rsidR="00823613" w:rsidRPr="00CD1EA1" w:rsidRDefault="00A338DB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12.6</w:t>
      </w:r>
      <w:r w:rsidR="00A10A1C" w:rsidRPr="00CD1EA1">
        <w:rPr>
          <w:rFonts w:ascii="Times New Roman" w:hAnsi="Times New Roman" w:cs="Times New Roman"/>
          <w:sz w:val="28"/>
          <w:szCs w:val="28"/>
        </w:rPr>
        <w:t>. В случае обращения за закрытием разрешения на право проведения земляных работ предоставляются следующие документы: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1) Заявление на предоставление муниципальной услуги, подписанное непосредственно Заявителем;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4) Решение (приказ) о назначении или об избрании физического лица на должность (в случае обращения юридического лица);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5) Акт о завершении земляных работ, засыпке траншеи и выполненном благоустройстве подтверждающий восстановление территории, согласованный с организациями, интересы которых были затронуты при проведении работ;</w:t>
      </w:r>
    </w:p>
    <w:p w:rsidR="00823613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6) согласие заявителей на обработку персональных данных.</w:t>
      </w:r>
    </w:p>
    <w:p w:rsidR="00A10A1C" w:rsidRPr="00CD1EA1" w:rsidRDefault="00A10A1C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В случае, если право собственности на земельный участок и (или) объекты недвижимости не зарегистрировано в Едином государственном реестре прав на недвижимое имущество и сделок с ним, заявитель дополнительно предоставляет</w:t>
      </w:r>
      <w:r w:rsidR="008A2119" w:rsidRPr="00CD1EA1">
        <w:rPr>
          <w:rFonts w:ascii="Times New Roman" w:hAnsi="Times New Roman" w:cs="Times New Roman"/>
          <w:sz w:val="28"/>
          <w:szCs w:val="28"/>
        </w:rPr>
        <w:t xml:space="preserve"> </w:t>
      </w:r>
      <w:r w:rsidRPr="00CD1EA1">
        <w:rPr>
          <w:rFonts w:ascii="Times New Roman" w:hAnsi="Times New Roman" w:cs="Times New Roman"/>
          <w:sz w:val="28"/>
          <w:szCs w:val="28"/>
        </w:rPr>
        <w:t xml:space="preserve"> правоустанавливающие документы на земельный участок и (или) объекты недвижимости (подлинник или засвидетельствованные в нотариальном порядке копии).</w:t>
      </w:r>
    </w:p>
    <w:p w:rsidR="00A10A1C" w:rsidRPr="00CD1EA1" w:rsidRDefault="00A10A1C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E01" w:rsidRPr="00CD1EA1" w:rsidRDefault="00A338DB" w:rsidP="00CD1EA1">
      <w:pPr>
        <w:suppressLineNumber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12.7. </w:t>
      </w:r>
      <w:r w:rsidR="00683E01" w:rsidRPr="00CD1EA1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– 10 рабочих дней </w:t>
      </w:r>
    </w:p>
    <w:p w:rsidR="00A338DB" w:rsidRPr="00CD1EA1" w:rsidRDefault="00A338DB" w:rsidP="00CD1E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12.8. Проведение земляных работ связанных с аварийно-восстановительными работами допускается без разрешения на проведение земляных работ на сетях инженерно-технического обеспечения, коммуникациях и подземных сооружениях, в течение суток при условии уведомления (телефонограммой) в течение 24 часов Администрацию </w:t>
      </w:r>
      <w:r w:rsidR="009E0DAA" w:rsidRPr="00CD1EA1">
        <w:rPr>
          <w:rFonts w:ascii="Times New Roman" w:hAnsi="Times New Roman" w:cs="Times New Roman"/>
          <w:sz w:val="28"/>
          <w:szCs w:val="28"/>
        </w:rPr>
        <w:lastRenderedPageBreak/>
        <w:t>Ботанического</w:t>
      </w:r>
      <w:r w:rsidRPr="00CD1EA1">
        <w:rPr>
          <w:rFonts w:ascii="Times New Roman" w:hAnsi="Times New Roman" w:cs="Times New Roman"/>
          <w:sz w:val="28"/>
          <w:szCs w:val="28"/>
        </w:rPr>
        <w:t xml:space="preserve"> сельского поселения с последующим обязательным получением разрешения на проведение земляных работ.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12.</w:t>
      </w:r>
      <w:r w:rsidR="00A338DB" w:rsidRPr="00CD1EA1">
        <w:rPr>
          <w:sz w:val="28"/>
          <w:szCs w:val="28"/>
        </w:rPr>
        <w:t>9</w:t>
      </w:r>
      <w:r w:rsidRPr="00CD1EA1">
        <w:rPr>
          <w:sz w:val="28"/>
          <w:szCs w:val="28"/>
        </w:rPr>
        <w:t>. При производстве земляных работ необходимо: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а) устанавливать ограждение, устройства аварийного освещения, информационные стенды и указатели, обеспечивающие безопасность людей и транспорта;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б)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</w:t>
      </w:r>
      <w:r w:rsidR="00575149" w:rsidRPr="00CD1EA1">
        <w:rPr>
          <w:sz w:val="28"/>
          <w:szCs w:val="28"/>
        </w:rPr>
        <w:t>выполняются</w:t>
      </w:r>
      <w:r w:rsidRPr="00CD1EA1">
        <w:rPr>
          <w:sz w:val="28"/>
          <w:szCs w:val="28"/>
        </w:rPr>
        <w:t xml:space="preserve"> после завершения работ на предыдущих, включая благоустройство и уборку территории;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в)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г) при производстве земляных работ вблизи проезжей части дорог или на ней обеспечивать видимость мест проведения работ для водителей и пешеходов, в том числе в темное время суток с помощью сигнальных фонарей;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д)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е) при производстве аварийных работ выполнять их круглосуточно, без выходных и праздничных дней;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ж) по окончании земляных работ выполнить мероприятия по восстановлению поврежденных элементов благоустройства, расположенных на территории муниципального образования, где производились земляные работы;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12.</w:t>
      </w:r>
      <w:r w:rsidR="00A338DB" w:rsidRPr="00CD1EA1">
        <w:rPr>
          <w:sz w:val="28"/>
          <w:szCs w:val="28"/>
        </w:rPr>
        <w:t>10</w:t>
      </w:r>
      <w:r w:rsidRPr="00CD1EA1">
        <w:rPr>
          <w:sz w:val="28"/>
          <w:szCs w:val="28"/>
        </w:rPr>
        <w:t>. При производстве земляных работ не допускается: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а) допускать повреждение инженерных сетей и коммуникаций, существующих сооружений, зеленых насаждений и элементов благоустройства;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б) осуществлять откачку воды из колодцев, траншей, котлованов на тротуары и проезжую часть улиц;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в)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г)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д) занимать территорию за пределами границ участка производства земляных работ;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 xml:space="preserve">е)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население муниципального образования </w:t>
      </w:r>
      <w:r w:rsidR="00575149" w:rsidRPr="00CD1EA1">
        <w:rPr>
          <w:sz w:val="28"/>
          <w:szCs w:val="28"/>
        </w:rPr>
        <w:lastRenderedPageBreak/>
        <w:t xml:space="preserve">информируется </w:t>
      </w:r>
      <w:r w:rsidRPr="00CD1EA1">
        <w:rPr>
          <w:sz w:val="28"/>
          <w:szCs w:val="28"/>
        </w:rPr>
        <w:t>через средства массовой информации, в том числе в сети "Интернет", о сроках закрытия маршрута и изменения схемы движения;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ж) производить земляные работы по ремонту инженерных коммуникаций неаварийного характера под видом проведения аварийных работ.</w:t>
      </w:r>
    </w:p>
    <w:p w:rsidR="00B06063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12.</w:t>
      </w:r>
      <w:r w:rsidR="00A338DB" w:rsidRPr="00CD1EA1">
        <w:rPr>
          <w:sz w:val="28"/>
          <w:szCs w:val="28"/>
        </w:rPr>
        <w:t>11</w:t>
      </w:r>
      <w:r w:rsidRPr="00CD1EA1">
        <w:rPr>
          <w:sz w:val="28"/>
          <w:szCs w:val="28"/>
        </w:rPr>
        <w:t>. Земляные работы считаются завершенными после выполнения мероприятий по восстановлению поврежденных элементов благоустройства, расположенных на общественной или дворовой территории, улице, тротуаре, иных пешеходных и транспортных коммуникациях, газоне, иных озелененных территориях и других территориях муниципального образования, где производились земляные работы, в соответствии с документами, регламентирующими производство земляных работ.</w:t>
      </w:r>
    </w:p>
    <w:p w:rsidR="00257B52" w:rsidRPr="00CD1EA1" w:rsidRDefault="00B06063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12.</w:t>
      </w:r>
      <w:r w:rsidR="00A338DB" w:rsidRPr="00CD1EA1">
        <w:rPr>
          <w:sz w:val="28"/>
          <w:szCs w:val="28"/>
        </w:rPr>
        <w:t>12</w:t>
      </w:r>
      <w:r w:rsidRPr="00CD1EA1">
        <w:rPr>
          <w:sz w:val="28"/>
          <w:szCs w:val="28"/>
        </w:rPr>
        <w:t xml:space="preserve">. </w:t>
      </w:r>
      <w:r w:rsidR="00257B52" w:rsidRPr="00CD1EA1">
        <w:rPr>
          <w:sz w:val="28"/>
          <w:szCs w:val="28"/>
        </w:rPr>
        <w:t>Перемещение отходов строительства, сноса зданий и сооружений, в том числе грунтов, осуществляется на основании разрешения, выданного администрацией сельского поселения.</w:t>
      </w:r>
    </w:p>
    <w:p w:rsidR="00790457" w:rsidRPr="00CD1EA1" w:rsidRDefault="00790457" w:rsidP="00CD1EA1">
      <w:pPr>
        <w:pStyle w:val="s1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90457" w:rsidRPr="00CD1EA1" w:rsidRDefault="00790457" w:rsidP="00CD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13. Праздничное оформление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Праздничное оформление территории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="009E0DAA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выполняется по решению администрации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на период проведения государственных и сельских праздников, мероприятий, связанных со знаменательными событиями.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C59A7"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изготовлении и установке элементов праздничного оформления не допускается снимать, повреждать и ухудшать видимость технических средств регулирования дорожного движения.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13.</w:t>
      </w:r>
      <w:r w:rsidR="00CC59A7"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.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CD1EA1" w:rsidRDefault="00790457" w:rsidP="00CD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14. Границы прилегающих территорий. Участие собственников и (или) иных законных владельцев зданий, строений, сооружений, земельных участков в содержании прилегающих территорий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728" w:rsidRPr="00CD1EA1" w:rsidRDefault="00B56728" w:rsidP="00CD1EA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EA1">
        <w:rPr>
          <w:sz w:val="28"/>
          <w:szCs w:val="28"/>
        </w:rPr>
        <w:t>Собственники и (или) иные законные владельцы зданий, строений, сооружений, а также иные 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обязаны принимать участие, в том числе финансовое, в содержании прилегающих территорий путем уборки таких территорий.</w:t>
      </w:r>
    </w:p>
    <w:p w:rsidR="0085748D" w:rsidRPr="00CD1EA1" w:rsidRDefault="0085748D" w:rsidP="00CD1EA1">
      <w:pPr>
        <w:pStyle w:val="a4"/>
        <w:ind w:right="0" w:firstLine="480"/>
        <w:rPr>
          <w:szCs w:val="28"/>
        </w:rPr>
      </w:pPr>
      <w:r w:rsidRPr="00CD1EA1">
        <w:rPr>
          <w:szCs w:val="28"/>
        </w:rPr>
        <w:t>Границы прилегающей территории устанавливаются в количестве метров по внешнему контуру отступа:</w:t>
      </w:r>
    </w:p>
    <w:p w:rsidR="0085748D" w:rsidRPr="00CD1EA1" w:rsidRDefault="0085748D" w:rsidP="00CD1EA1">
      <w:pPr>
        <w:pStyle w:val="a8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EA1">
        <w:rPr>
          <w:rFonts w:ascii="Times New Roman" w:hAnsi="Times New Roman"/>
          <w:sz w:val="28"/>
          <w:szCs w:val="28"/>
        </w:rPr>
        <w:t>от границ обособленной территории - при наличии обособленной территории зданий и сооружений;</w:t>
      </w:r>
    </w:p>
    <w:p w:rsidR="0085748D" w:rsidRPr="00CD1EA1" w:rsidRDefault="0085748D" w:rsidP="00CD1EA1">
      <w:pPr>
        <w:pStyle w:val="a8"/>
        <w:numPr>
          <w:ilvl w:val="0"/>
          <w:numId w:val="5"/>
        </w:numPr>
        <w:tabs>
          <w:tab w:val="left" w:pos="993"/>
        </w:tabs>
        <w:suppressAutoHyphens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D1EA1">
        <w:rPr>
          <w:rFonts w:ascii="Times New Roman" w:hAnsi="Times New Roman"/>
          <w:sz w:val="28"/>
          <w:szCs w:val="28"/>
        </w:rPr>
        <w:lastRenderedPageBreak/>
        <w:t>от внешнего контура зданий (помещений в них) и сооружений - при отсутствии обособленной территории.</w:t>
      </w:r>
    </w:p>
    <w:p w:rsidR="0085748D" w:rsidRPr="00CD1EA1" w:rsidRDefault="0085748D" w:rsidP="00CD1EA1">
      <w:pPr>
        <w:pStyle w:val="a8"/>
        <w:tabs>
          <w:tab w:val="left" w:pos="993"/>
        </w:tabs>
        <w:suppressAutoHyphens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CD1EA1">
        <w:rPr>
          <w:rFonts w:ascii="Times New Roman" w:hAnsi="Times New Roman"/>
          <w:sz w:val="28"/>
          <w:szCs w:val="28"/>
        </w:rPr>
        <w:t>Границы прилегающей территории устанавливаются в следующем размере:</w:t>
      </w:r>
    </w:p>
    <w:p w:rsidR="0085748D" w:rsidRPr="00CD1EA1" w:rsidRDefault="0085748D" w:rsidP="00CD1EA1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/>
          <w:sz w:val="28"/>
          <w:szCs w:val="28"/>
          <w:lang w:eastAsia="ru-RU"/>
        </w:rPr>
        <w:t>Объекты коммунального назначения (насосные, газораспределительные станции, электрические подстанции, котельные и т.д.) – 5 м;</w:t>
      </w:r>
    </w:p>
    <w:p w:rsidR="0085748D" w:rsidRPr="00CD1EA1" w:rsidRDefault="0085748D" w:rsidP="00CD1EA1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/>
          <w:sz w:val="28"/>
          <w:szCs w:val="28"/>
          <w:lang w:eastAsia="ru-RU"/>
        </w:rPr>
        <w:t>Гаражи, хозяйственные постройки - 15 м;</w:t>
      </w:r>
    </w:p>
    <w:p w:rsidR="0085748D" w:rsidRPr="00CD1EA1" w:rsidRDefault="0085748D" w:rsidP="00CD1EA1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/>
          <w:sz w:val="28"/>
          <w:szCs w:val="28"/>
          <w:lang w:eastAsia="ru-RU"/>
        </w:rPr>
        <w:t>Линии электропередач 220В и трансформаторные подстанции- 2 м;</w:t>
      </w:r>
    </w:p>
    <w:p w:rsidR="0085748D" w:rsidRPr="00CD1EA1" w:rsidRDefault="0085748D" w:rsidP="00CD1EA1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/>
          <w:sz w:val="28"/>
          <w:szCs w:val="28"/>
          <w:lang w:eastAsia="ru-RU"/>
        </w:rPr>
        <w:t>Воздушные теплотрассы и высоковольтные линии электропередач: вдоль их прохождения по 5 м в каждую сторону от теплотрассы или проекции крайнего провода;</w:t>
      </w:r>
    </w:p>
    <w:p w:rsidR="0085748D" w:rsidRPr="00CD1EA1" w:rsidRDefault="0085748D" w:rsidP="00CD1EA1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/>
          <w:sz w:val="28"/>
          <w:szCs w:val="28"/>
          <w:lang w:eastAsia="ru-RU"/>
        </w:rPr>
        <w:t>Другие предприятия, лица, содержащие социальные, административные, промышленные, рекреационные, торговые и прочие здания, строения и сооружения, независимо от их формы собственности и ведомственной принадлежности, – 15 м;</w:t>
      </w:r>
    </w:p>
    <w:p w:rsidR="0085748D" w:rsidRPr="00CD1EA1" w:rsidRDefault="0085748D" w:rsidP="00CD1EA1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/>
          <w:sz w:val="28"/>
          <w:szCs w:val="28"/>
          <w:lang w:eastAsia="ru-RU"/>
        </w:rPr>
        <w:t>Школы, дошкольные учреждения, иные учебные заведения – 5 м;</w:t>
      </w:r>
    </w:p>
    <w:p w:rsidR="0085748D" w:rsidRPr="00CD1EA1" w:rsidRDefault="0085748D" w:rsidP="00CD1EA1">
      <w:pPr>
        <w:pStyle w:val="a8"/>
        <w:widowControl w:val="0"/>
        <w:numPr>
          <w:ilvl w:val="0"/>
          <w:numId w:val="5"/>
        </w:numPr>
        <w:tabs>
          <w:tab w:val="left" w:pos="993"/>
        </w:tabs>
        <w:suppressAutoHyphens w:val="0"/>
        <w:autoSpaceDE w:val="0"/>
        <w:autoSpaceDN w:val="0"/>
        <w:adjustRightInd w:val="0"/>
        <w:spacing w:before="120" w:after="12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Владельцы индивидуальных жилых домов – </w:t>
      </w:r>
      <w:r w:rsidRPr="00CD1EA1">
        <w:rPr>
          <w:rFonts w:ascii="Times New Roman" w:eastAsia="Times New Roman" w:hAnsi="Times New Roman"/>
          <w:sz w:val="28"/>
          <w:szCs w:val="28"/>
          <w:lang w:eastAsia="ru-RU" w:bidi="ru-RU"/>
        </w:rPr>
        <w:t>до края асфальтобетонного покрытия проезжей части дорог, а при наличии грунтовой дороги – до оси дороги. При отсутствии выделенной проезжей части – 15 метров;</w:t>
      </w:r>
    </w:p>
    <w:p w:rsidR="0085748D" w:rsidRPr="00CD1EA1" w:rsidRDefault="0085748D" w:rsidP="00CD1EA1">
      <w:pPr>
        <w:pStyle w:val="a8"/>
        <w:numPr>
          <w:ilvl w:val="0"/>
          <w:numId w:val="5"/>
        </w:numPr>
        <w:tabs>
          <w:tab w:val="left" w:pos="993"/>
        </w:tabs>
        <w:suppressAutoHyphens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/>
          <w:sz w:val="28"/>
          <w:szCs w:val="28"/>
          <w:lang w:eastAsia="ru-RU"/>
        </w:rPr>
        <w:t>Остановочные пункты, павильоны – 10 м.</w:t>
      </w:r>
    </w:p>
    <w:p w:rsidR="0085748D" w:rsidRPr="00CD1EA1" w:rsidRDefault="0085748D" w:rsidP="00CD1EA1">
      <w:pPr>
        <w:pStyle w:val="a8"/>
        <w:tabs>
          <w:tab w:val="left" w:pos="993"/>
        </w:tabs>
        <w:suppressAutoHyphens w:val="0"/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CD1EA1">
        <w:rPr>
          <w:rFonts w:ascii="Times New Roman" w:hAnsi="Times New Roman"/>
          <w:sz w:val="28"/>
          <w:szCs w:val="28"/>
        </w:rPr>
        <w:t>Границы прилегающей территории отображаются на схеме.</w:t>
      </w:r>
    </w:p>
    <w:p w:rsidR="0085748D" w:rsidRPr="00CD1EA1" w:rsidRDefault="0085748D" w:rsidP="00CD1EA1">
      <w:pPr>
        <w:pStyle w:val="a8"/>
        <w:tabs>
          <w:tab w:val="left" w:pos="993"/>
        </w:tabs>
        <w:suppressAutoHyphens w:val="0"/>
        <w:spacing w:after="0" w:line="240" w:lineRule="auto"/>
        <w:ind w:left="0" w:firstLine="993"/>
        <w:contextualSpacing/>
        <w:jc w:val="both"/>
        <w:rPr>
          <w:rFonts w:ascii="Times New Roman" w:hAnsi="Times New Roman"/>
          <w:sz w:val="28"/>
          <w:szCs w:val="28"/>
        </w:rPr>
      </w:pPr>
      <w:r w:rsidRPr="00CD1EA1">
        <w:rPr>
          <w:rFonts w:ascii="Times New Roman" w:hAnsi="Times New Roman"/>
          <w:sz w:val="28"/>
          <w:szCs w:val="28"/>
        </w:rPr>
        <w:t>Границы прилегающих территорий определяются с учетом ограничений и правил, установленных законом Республики Крым от 05.03.2019 N 574-ЗРК/2019 «О порядке определения правилами благоустройства территорий муниципальных образований в Республике Крым границ прилегающих территорий».</w:t>
      </w:r>
      <w:r w:rsidR="00125E62" w:rsidRPr="00CD1EA1">
        <w:rPr>
          <w:rFonts w:ascii="Times New Roman" w:hAnsi="Times New Roman"/>
          <w:sz w:val="28"/>
          <w:szCs w:val="28"/>
        </w:rPr>
        <w:t xml:space="preserve"> На прилегающей т</w:t>
      </w:r>
      <w:r w:rsidRPr="00CD1EA1">
        <w:rPr>
          <w:rFonts w:ascii="Times New Roman" w:hAnsi="Times New Roman"/>
          <w:sz w:val="28"/>
          <w:szCs w:val="28"/>
        </w:rPr>
        <w:t>ерритории не допускается:</w:t>
      </w:r>
    </w:p>
    <w:p w:rsidR="0085748D" w:rsidRPr="00CD1EA1" w:rsidRDefault="0085748D" w:rsidP="00CD1EA1">
      <w:pPr>
        <w:pStyle w:val="a4"/>
        <w:numPr>
          <w:ilvl w:val="0"/>
          <w:numId w:val="1"/>
        </w:numPr>
        <w:tabs>
          <w:tab w:val="left" w:pos="689"/>
        </w:tabs>
        <w:suppressAutoHyphens w:val="0"/>
        <w:ind w:right="0" w:firstLine="500"/>
        <w:rPr>
          <w:szCs w:val="28"/>
        </w:rPr>
      </w:pPr>
      <w:r w:rsidRPr="00CD1EA1">
        <w:rPr>
          <w:szCs w:val="28"/>
        </w:rPr>
        <w:t>наличие мусора;</w:t>
      </w:r>
    </w:p>
    <w:p w:rsidR="0085748D" w:rsidRPr="00CD1EA1" w:rsidRDefault="0085748D" w:rsidP="00CD1EA1">
      <w:pPr>
        <w:pStyle w:val="a4"/>
        <w:numPr>
          <w:ilvl w:val="0"/>
          <w:numId w:val="1"/>
        </w:numPr>
        <w:tabs>
          <w:tab w:val="left" w:pos="784"/>
        </w:tabs>
        <w:suppressAutoHyphens w:val="0"/>
        <w:ind w:right="20" w:firstLine="500"/>
        <w:rPr>
          <w:szCs w:val="28"/>
        </w:rPr>
      </w:pPr>
      <w:r w:rsidRPr="00CD1EA1">
        <w:rPr>
          <w:szCs w:val="28"/>
        </w:rPr>
        <w:t>наличие непокошенного травяного покрова высотой более 15 см, наличие сорняков, засохшей травы, срезанных веток и спиленных (срубленных) стволов деревьев;</w:t>
      </w:r>
    </w:p>
    <w:p w:rsidR="0085748D" w:rsidRPr="00CD1EA1" w:rsidRDefault="0085748D" w:rsidP="00CD1EA1">
      <w:pPr>
        <w:pStyle w:val="a4"/>
        <w:numPr>
          <w:ilvl w:val="0"/>
          <w:numId w:val="1"/>
        </w:numPr>
        <w:tabs>
          <w:tab w:val="left" w:pos="703"/>
        </w:tabs>
        <w:suppressAutoHyphens w:val="0"/>
        <w:ind w:right="0" w:firstLine="500"/>
        <w:rPr>
          <w:szCs w:val="28"/>
        </w:rPr>
      </w:pPr>
      <w:r w:rsidRPr="00CD1EA1">
        <w:rPr>
          <w:szCs w:val="28"/>
        </w:rPr>
        <w:t>складирование строительных материалов и отходов.</w:t>
      </w:r>
    </w:p>
    <w:p w:rsidR="0085748D" w:rsidRPr="00CD1EA1" w:rsidRDefault="0085748D" w:rsidP="00CD1EA1">
      <w:pPr>
        <w:pStyle w:val="a4"/>
        <w:widowControl w:val="0"/>
        <w:numPr>
          <w:ilvl w:val="0"/>
          <w:numId w:val="1"/>
        </w:numPr>
        <w:ind w:right="100" w:firstLine="480"/>
        <w:rPr>
          <w:szCs w:val="28"/>
        </w:rPr>
      </w:pPr>
      <w:r w:rsidRPr="00CD1EA1">
        <w:rPr>
          <w:szCs w:val="28"/>
        </w:rPr>
        <w:t>Обязанность по участию в содержании прилегающих территорий заключается в наведении должного санитарного порядка и содержании объектов озеленения, которые включают в себя: уборку прилегающей территории от мусора, опавших листьев, осуществление на ней покоса сорной растительности (травы).</w:t>
      </w:r>
    </w:p>
    <w:p w:rsidR="0085748D" w:rsidRPr="00CD1EA1" w:rsidRDefault="0085748D" w:rsidP="00CD1EA1">
      <w:pPr>
        <w:pStyle w:val="a4"/>
        <w:ind w:right="20" w:firstLine="500"/>
        <w:rPr>
          <w:szCs w:val="28"/>
        </w:rPr>
      </w:pPr>
      <w:r w:rsidRPr="00CD1EA1">
        <w:rPr>
          <w:szCs w:val="28"/>
        </w:rPr>
        <w:t xml:space="preserve">В случае если администрация </w:t>
      </w:r>
      <w:r w:rsidR="009E0DAA" w:rsidRPr="00CD1EA1">
        <w:rPr>
          <w:szCs w:val="28"/>
        </w:rPr>
        <w:t>Ботанического</w:t>
      </w:r>
      <w:r w:rsidRPr="00CD1EA1">
        <w:rPr>
          <w:szCs w:val="28"/>
        </w:rPr>
        <w:t xml:space="preserve"> сельского поселения с одной стороны, и физическое либо юридическое лицо, индивидуальный предприниматель с другой стороны достигли соглашения об объеме обязательств по уборке и содержанию прилегающей территории, перечню работ прилегающей территории сверх требований, установленных настоящими Правилами, отношения между сторонами регулируются </w:t>
      </w:r>
      <w:r w:rsidRPr="00CD1EA1">
        <w:rPr>
          <w:szCs w:val="28"/>
        </w:rPr>
        <w:lastRenderedPageBreak/>
        <w:t>заключенными договорами в части, превышающей требования настоящих Правил.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CD1EA1" w:rsidRDefault="00790457" w:rsidP="00CD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15. Порядок участия граждан и организаций в реализации мероприятий по благоустройству территории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15.1. Проекты органов местного самоуправления, касающиеся благоустройства и развития территорий, принимаются открыто и гласно с учетом мнения жителей соответствующих территорий и иных заинтересованных лиц.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Информирование населения и заинтересованных лиц о задачах и проектах в сфере благоустройства и развития территорий может осуществляться: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официальный сайт администрации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9E0DAA" w:rsidRPr="00CD1EA1">
        <w:rPr>
          <w:rFonts w:ascii="Times New Roman" w:hAnsi="Times New Roman" w:cs="Times New Roman"/>
          <w:sz w:val="28"/>
          <w:szCs w:val="28"/>
        </w:rPr>
        <w:t>(</w:t>
      </w:r>
      <w:r w:rsidR="009E0DAA" w:rsidRPr="00CD1EA1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9E0DAA" w:rsidRPr="00CD1EA1">
        <w:rPr>
          <w:rFonts w:ascii="Times New Roman" w:hAnsi="Times New Roman" w:cs="Times New Roman"/>
          <w:sz w:val="28"/>
          <w:szCs w:val="28"/>
          <w:u w:val="single"/>
        </w:rPr>
        <w:t>:// admbotanika.ru</w:t>
      </w:r>
      <w:r w:rsidR="009E0DAA" w:rsidRPr="00CD1EA1">
        <w:rPr>
          <w:rFonts w:ascii="Times New Roman" w:hAnsi="Times New Roman" w:cs="Times New Roman"/>
          <w:sz w:val="28"/>
          <w:szCs w:val="28"/>
        </w:rPr>
        <w:t>);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размещения информации </w:t>
      </w: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информационных  стендах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15.3. Информирование населения о планирующихся изменениях и возможности участия в этом процессе может осуществляться путем: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объекте,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индивидуальных приглашений участников встречи лично, по электронной почте или по телефону;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социальных сетей и интернет-ресурсов, в том числе официального сайта администрации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поселения, для обеспечения донесения информации до различных общественных объединений и профессиональных сообществ;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обнародования всех этапов процесса проектирования и отчетов по итогам проведения общественных обсуждений.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15.4. Механизмы общественного участия.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15.4.1.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законодательством об общественном контроле.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15.4.2. Используются следующие инструменты: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15.4.3. На каждом этапе проектирования выбираются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15.4.4. Для проведения общественных обсуждений выбираются известные людям общественные и культурные центры (дом культуры, молодежные и культурные центры), находящиеся в зоне транспортной доступности, расположенные по соседству с объектом проектирования.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15.4.5. По итогам встреч и любых других форматов общественных обсуждений формируется отчет и размещается на </w:t>
      </w:r>
      <w:hyperlink r:id="rId16" w:tgtFrame="_blank" w:history="1">
        <w:r w:rsidRPr="00CD1E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для того, чтобы граждане могли отслеживать процесс развития проекта, а также комментировать и включаться в этот процесс на любом этапе.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15.4.6. Для обеспечения квалифицированного участия до проведения самого общественного обсуждения публикуется достоверная и актуальная информация о проекте, о результатах предпроектного исследования, а также сам проект.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15.5. Общественный контроль является одним из механизмов общественного участия.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15.5.1.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15.5.2.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15.6. 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15.6.1. Необходимо создавать комфортную городскую среду, направленную на повышение привлекательности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для частных инвесторов с целью создания новых предприятий и рабочих мест. Реализацию комплексных проектов по благоустройству и созданию комфортной городской среды необходимо осуществлять с учетом интересов лиц, осуществляющих предпринимательскую деятельность, в том числе с привлечением их к участию.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15.6.2. Участие лиц, осуществляющих предпринимательскую деятельность, в реализации комплексных проектов благоустройства может заключаться в: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создании и предоставлении разного рода услуг и сервисов для посетителей общественных пространств;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строительстве, реконструкции, реставрации объектов недвижимости;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производстве или размещении элементов благоустройства;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комплексном благоустройстве отдельных территорий, прилегающих к территориям, благоустраиваемым за счет средств бюджета </w:t>
      </w:r>
      <w:r w:rsidR="009E0DAA" w:rsidRPr="00CD1EA1">
        <w:rPr>
          <w:rFonts w:ascii="Times New Roman" w:hAnsi="Times New Roman" w:cs="Times New Roman"/>
          <w:sz w:val="28"/>
          <w:szCs w:val="28"/>
        </w:rPr>
        <w:t>Ботанического</w:t>
      </w: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мероприятий, обеспечивающих приток посетителей на создаваемые общественные пространства;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формах.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CD1EA1" w:rsidRDefault="00790457" w:rsidP="00CD1E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E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16. Ответственность за нарушение правил</w:t>
      </w: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57" w:rsidRPr="00CD1EA1" w:rsidRDefault="00790457" w:rsidP="00CD1E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  <w:shd w:val="clear" w:color="auto" w:fill="FFFFFF"/>
        </w:rPr>
        <w:t>16.1. Нарушение настоящих Правил влечет ответственность в соответствии с законодательством.</w:t>
      </w:r>
    </w:p>
    <w:p w:rsidR="00790457" w:rsidRPr="00CD1EA1" w:rsidRDefault="00790457" w:rsidP="00CD1EA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F0B62" w:rsidRPr="00CD1EA1" w:rsidRDefault="00EF0B62" w:rsidP="00CD1E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B62" w:rsidRPr="00CD1EA1" w:rsidRDefault="00EF0B62" w:rsidP="00CD1E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B62" w:rsidRPr="00CD1EA1" w:rsidRDefault="00EF0B62" w:rsidP="00CD1E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B62" w:rsidRPr="00CD1EA1" w:rsidRDefault="00EF0B62" w:rsidP="00CD1E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7D60" w:rsidRPr="00CD1EA1" w:rsidRDefault="00EE547F" w:rsidP="00CD1E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Приложение</w:t>
      </w:r>
    </w:p>
    <w:p w:rsidR="00EE547F" w:rsidRPr="00CD1EA1" w:rsidRDefault="00EE547F" w:rsidP="00CD1EA1">
      <w:pPr>
        <w:widowControl w:val="0"/>
        <w:autoSpaceDE w:val="0"/>
        <w:autoSpaceDN w:val="0"/>
        <w:spacing w:before="1" w:line="240" w:lineRule="auto"/>
        <w:ind w:right="825" w:hanging="89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D1EA1">
        <w:rPr>
          <w:rFonts w:ascii="Times New Roman" w:hAnsi="Times New Roman" w:cs="Times New Roman"/>
          <w:b/>
          <w:bCs/>
          <w:sz w:val="28"/>
          <w:szCs w:val="28"/>
        </w:rPr>
        <w:t>Эскизы типовых ограждений строительных площадок</w:t>
      </w:r>
    </w:p>
    <w:p w:rsidR="00EE547F" w:rsidRPr="00CD1EA1" w:rsidRDefault="00EE547F" w:rsidP="00CD1EA1">
      <w:pPr>
        <w:widowControl w:val="0"/>
        <w:tabs>
          <w:tab w:val="left" w:pos="-652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Тип</w:t>
      </w:r>
      <w:r w:rsidRPr="00CD1EA1">
        <w:rPr>
          <w:rFonts w:ascii="Times New Roman" w:hAnsi="Times New Roman" w:cs="Times New Roman"/>
          <w:sz w:val="28"/>
          <w:szCs w:val="28"/>
        </w:rPr>
        <w:tab/>
        <w:t>1</w:t>
      </w:r>
      <w:r w:rsidRPr="00CD1EA1">
        <w:rPr>
          <w:rFonts w:ascii="Times New Roman" w:hAnsi="Times New Roman" w:cs="Times New Roman"/>
          <w:sz w:val="28"/>
          <w:szCs w:val="28"/>
        </w:rPr>
        <w:tab/>
        <w:t>-</w:t>
      </w:r>
      <w:r w:rsidRPr="00CD1EA1">
        <w:rPr>
          <w:rFonts w:ascii="Times New Roman" w:hAnsi="Times New Roman" w:cs="Times New Roman"/>
          <w:sz w:val="28"/>
          <w:szCs w:val="28"/>
        </w:rPr>
        <w:tab/>
        <w:t xml:space="preserve">типовое </w:t>
      </w:r>
      <w:r w:rsidRPr="00CD1EA1">
        <w:rPr>
          <w:rFonts w:ascii="Times New Roman" w:hAnsi="Times New Roman" w:cs="Times New Roman"/>
          <w:sz w:val="28"/>
          <w:szCs w:val="28"/>
        </w:rPr>
        <w:tab/>
        <w:t>строительное</w:t>
      </w:r>
      <w:r w:rsidRPr="00CD1EA1">
        <w:rPr>
          <w:rFonts w:ascii="Times New Roman" w:hAnsi="Times New Roman" w:cs="Times New Roman"/>
          <w:sz w:val="28"/>
          <w:szCs w:val="28"/>
        </w:rPr>
        <w:tab/>
        <w:t>ограждение</w:t>
      </w:r>
      <w:r w:rsidRPr="00CD1EA1">
        <w:rPr>
          <w:rFonts w:ascii="Times New Roman" w:hAnsi="Times New Roman" w:cs="Times New Roman"/>
          <w:sz w:val="28"/>
          <w:szCs w:val="28"/>
        </w:rPr>
        <w:tab/>
        <w:t>с</w:t>
      </w:r>
      <w:r w:rsidR="001D0368" w:rsidRPr="00CD1EA1">
        <w:rPr>
          <w:rFonts w:ascii="Times New Roman" w:hAnsi="Times New Roman" w:cs="Times New Roman"/>
          <w:sz w:val="28"/>
          <w:szCs w:val="28"/>
        </w:rPr>
        <w:t xml:space="preserve"> </w:t>
      </w:r>
      <w:r w:rsidRPr="00CD1EA1">
        <w:rPr>
          <w:rFonts w:ascii="Times New Roman" w:hAnsi="Times New Roman" w:cs="Times New Roman"/>
          <w:sz w:val="28"/>
          <w:szCs w:val="28"/>
        </w:rPr>
        <w:t>и</w:t>
      </w:r>
      <w:r w:rsidRPr="00CD1EA1">
        <w:rPr>
          <w:rFonts w:ascii="Times New Roman" w:hAnsi="Times New Roman" w:cs="Times New Roman"/>
          <w:spacing w:val="-1"/>
          <w:sz w:val="28"/>
          <w:szCs w:val="28"/>
        </w:rPr>
        <w:t xml:space="preserve">спользованием </w:t>
      </w:r>
      <w:r w:rsidRPr="00CD1EA1">
        <w:rPr>
          <w:rFonts w:ascii="Times New Roman" w:hAnsi="Times New Roman" w:cs="Times New Roman"/>
          <w:sz w:val="28"/>
          <w:szCs w:val="28"/>
        </w:rPr>
        <w:t>металлоконструкций и металлопрофиля, окрашенного в заводских</w:t>
      </w:r>
      <w:r w:rsidRPr="00CD1EA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EA1">
        <w:rPr>
          <w:rFonts w:ascii="Times New Roman" w:hAnsi="Times New Roman" w:cs="Times New Roman"/>
          <w:sz w:val="28"/>
          <w:szCs w:val="28"/>
        </w:rPr>
        <w:t>условиях.</w:t>
      </w:r>
    </w:p>
    <w:p w:rsidR="00EE547F" w:rsidRPr="00CD1EA1" w:rsidRDefault="00EE547F" w:rsidP="00CD1EA1">
      <w:pPr>
        <w:widowControl w:val="0"/>
        <w:tabs>
          <w:tab w:val="left" w:pos="4668"/>
        </w:tabs>
        <w:autoSpaceDE w:val="0"/>
        <w:autoSpaceDN w:val="0"/>
        <w:spacing w:before="155"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Декоративные </w:t>
      </w:r>
      <w:r w:rsidRPr="00CD1EA1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D1EA1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CD1EA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D1EA1">
        <w:rPr>
          <w:rFonts w:ascii="Times New Roman" w:hAnsi="Times New Roman" w:cs="Times New Roman"/>
          <w:sz w:val="28"/>
          <w:szCs w:val="28"/>
        </w:rPr>
        <w:t>(тяги)</w:t>
      </w:r>
      <w:r w:rsidRPr="00CD1EA1">
        <w:rPr>
          <w:rFonts w:ascii="Times New Roman" w:hAnsi="Times New Roman" w:cs="Times New Roman"/>
          <w:sz w:val="28"/>
          <w:szCs w:val="28"/>
        </w:rPr>
        <w:tab/>
        <w:t xml:space="preserve">- металлопрофиль квадратного </w:t>
      </w:r>
      <w:r w:rsidRPr="00CD1EA1">
        <w:rPr>
          <w:rFonts w:ascii="Times New Roman" w:hAnsi="Times New Roman" w:cs="Times New Roman"/>
          <w:sz w:val="28"/>
          <w:szCs w:val="28"/>
        </w:rPr>
        <w:lastRenderedPageBreak/>
        <w:t>сечения  30 x30</w:t>
      </w:r>
      <w:r w:rsidRPr="00CD1EA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EA1">
        <w:rPr>
          <w:rFonts w:ascii="Times New Roman" w:hAnsi="Times New Roman" w:cs="Times New Roman"/>
          <w:sz w:val="28"/>
          <w:szCs w:val="28"/>
        </w:rPr>
        <w:t>мм.</w:t>
      </w:r>
    </w:p>
    <w:p w:rsidR="00EE547F" w:rsidRPr="00CD1EA1" w:rsidRDefault="00EE547F" w:rsidP="00CD1EA1">
      <w:pPr>
        <w:widowControl w:val="0"/>
        <w:autoSpaceDE w:val="0"/>
        <w:autoSpaceDN w:val="0"/>
        <w:spacing w:line="240" w:lineRule="auto"/>
        <w:ind w:left="1386" w:right="1393"/>
        <w:jc w:val="center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Цветовое решение:</w:t>
      </w:r>
    </w:p>
    <w:p w:rsidR="00EE547F" w:rsidRPr="00CD1EA1" w:rsidRDefault="00EE547F" w:rsidP="00CD1EA1">
      <w:pPr>
        <w:widowControl w:val="0"/>
        <w:autoSpaceDE w:val="0"/>
        <w:autoSpaceDN w:val="0"/>
        <w:spacing w:before="1" w:line="240" w:lineRule="auto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2061845</wp:posOffset>
            </wp:positionH>
            <wp:positionV relativeFrom="paragraph">
              <wp:posOffset>193675</wp:posOffset>
            </wp:positionV>
            <wp:extent cx="3709670" cy="426720"/>
            <wp:effectExtent l="19050" t="0" r="5080" b="0"/>
            <wp:wrapTopAndBottom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16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65"/>
        <w:gridCol w:w="2959"/>
      </w:tblGrid>
      <w:tr w:rsidR="00EE547F" w:rsidRPr="00CD1EA1" w:rsidTr="00B0021B">
        <w:trPr>
          <w:trHeight w:val="397"/>
        </w:trPr>
        <w:tc>
          <w:tcPr>
            <w:tcW w:w="2865" w:type="dxa"/>
            <w:tcBorders>
              <w:bottom w:val="nil"/>
              <w:right w:val="double" w:sz="3" w:space="0" w:color="000000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116" w:line="240" w:lineRule="auto"/>
              <w:ind w:left="6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7035 (7047)</w:t>
            </w:r>
          </w:p>
        </w:tc>
        <w:tc>
          <w:tcPr>
            <w:tcW w:w="2959" w:type="dxa"/>
            <w:tcBorders>
              <w:left w:val="double" w:sz="3" w:space="0" w:color="000000"/>
              <w:bottom w:val="nil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116" w:line="240" w:lineRule="auto"/>
              <w:ind w:left="244" w:right="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7040 (7045)</w:t>
            </w:r>
          </w:p>
        </w:tc>
      </w:tr>
      <w:tr w:rsidR="00EE547F" w:rsidRPr="00CD1EA1" w:rsidTr="00B0021B">
        <w:trPr>
          <w:trHeight w:val="588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line="240" w:lineRule="auto"/>
              <w:ind w:left="539" w:firstLine="30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(поверхность ограждения, навес)</w:t>
            </w:r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line="240" w:lineRule="auto"/>
              <w:ind w:left="1018" w:right="501" w:hanging="21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(детали,опоры кронштейны)</w:t>
            </w:r>
          </w:p>
        </w:tc>
      </w:tr>
      <w:tr w:rsidR="00EE547F" w:rsidRPr="00CD1EA1" w:rsidTr="00B0021B">
        <w:trPr>
          <w:trHeight w:val="312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31" w:line="240" w:lineRule="auto"/>
              <w:ind w:left="56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31" w:line="240" w:lineRule="auto"/>
              <w:ind w:left="244" w:right="9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металлический</w:t>
            </w:r>
            <w:r w:rsidRPr="00CD1EA1">
              <w:rPr>
                <w:rFonts w:ascii="Times New Roman" w:eastAsia="Calibri" w:hAnsi="Times New Roman" w:cs="Times New Roman"/>
                <w:spacing w:val="56"/>
                <w:sz w:val="28"/>
                <w:szCs w:val="28"/>
                <w:lang w:val="en-US"/>
              </w:rPr>
              <w:t xml:space="preserve"> </w:t>
            </w: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профиль</w:t>
            </w:r>
          </w:p>
        </w:tc>
      </w:tr>
      <w:tr w:rsidR="00EE547F" w:rsidRPr="00CD1EA1" w:rsidTr="00B0021B">
        <w:trPr>
          <w:trHeight w:val="278"/>
        </w:trPr>
        <w:tc>
          <w:tcPr>
            <w:tcW w:w="2865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9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line="240" w:lineRule="auto"/>
              <w:ind w:left="244" w:right="8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квадратного сечения</w:t>
            </w:r>
          </w:p>
        </w:tc>
      </w:tr>
    </w:tbl>
    <w:p w:rsidR="00EE547F" w:rsidRPr="00CD1EA1" w:rsidRDefault="00EE547F" w:rsidP="00CD1EA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47F" w:rsidRPr="00CD1EA1" w:rsidRDefault="00EE547F" w:rsidP="00CD1EA1">
      <w:pPr>
        <w:widowControl w:val="0"/>
        <w:autoSpaceDE w:val="0"/>
        <w:autoSpaceDN w:val="0"/>
        <w:spacing w:before="212" w:line="240" w:lineRule="auto"/>
        <w:ind w:left="1387" w:right="913"/>
        <w:jc w:val="center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Тип 1.1. Строительное ограждение с навесом</w:t>
      </w:r>
    </w:p>
    <w:p w:rsidR="00EE547F" w:rsidRPr="00CD1EA1" w:rsidRDefault="00EE547F" w:rsidP="00CD1EA1">
      <w:pPr>
        <w:widowControl w:val="0"/>
        <w:autoSpaceDE w:val="0"/>
        <w:autoSpaceDN w:val="0"/>
        <w:spacing w:before="10" w:line="240" w:lineRule="auto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1078230</wp:posOffset>
            </wp:positionH>
            <wp:positionV relativeFrom="paragraph">
              <wp:posOffset>104775</wp:posOffset>
            </wp:positionV>
            <wp:extent cx="6029960" cy="2392045"/>
            <wp:effectExtent l="19050" t="0" r="8890" b="0"/>
            <wp:wrapTopAndBottom/>
            <wp:docPr id="8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2392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273" w:rsidRPr="00CD1EA1" w:rsidRDefault="00AA5273" w:rsidP="00CD1EA1">
      <w:pPr>
        <w:widowControl w:val="0"/>
        <w:autoSpaceDE w:val="0"/>
        <w:autoSpaceDN w:val="0"/>
        <w:spacing w:before="62" w:line="240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AA5273" w:rsidRPr="00CD1EA1" w:rsidRDefault="00AA5273" w:rsidP="00CD1EA1">
      <w:pPr>
        <w:widowControl w:val="0"/>
        <w:autoSpaceDE w:val="0"/>
        <w:autoSpaceDN w:val="0"/>
        <w:spacing w:before="62" w:line="240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EE547F" w:rsidRPr="00CD1EA1" w:rsidRDefault="00EE547F" w:rsidP="00CD1EA1">
      <w:pPr>
        <w:widowControl w:val="0"/>
        <w:autoSpaceDE w:val="0"/>
        <w:autoSpaceDN w:val="0"/>
        <w:spacing w:before="62" w:line="240" w:lineRule="auto"/>
        <w:ind w:left="601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Тип 1.2. Строительное ограждение с навесом и защитным ограждением</w:t>
      </w:r>
    </w:p>
    <w:p w:rsidR="00EE547F" w:rsidRPr="00CD1EA1" w:rsidRDefault="00EE547F" w:rsidP="00CD1EA1">
      <w:pPr>
        <w:widowControl w:val="0"/>
        <w:autoSpaceDE w:val="0"/>
        <w:autoSpaceDN w:val="0"/>
        <w:spacing w:before="4" w:line="240" w:lineRule="auto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1112520</wp:posOffset>
            </wp:positionH>
            <wp:positionV relativeFrom="paragraph">
              <wp:posOffset>159385</wp:posOffset>
            </wp:positionV>
            <wp:extent cx="6109970" cy="2729230"/>
            <wp:effectExtent l="19050" t="0" r="508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272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CD1EA1" w:rsidRDefault="00EE547F" w:rsidP="00CD1EA1">
      <w:pPr>
        <w:widowControl w:val="0"/>
        <w:tabs>
          <w:tab w:val="left" w:pos="9214"/>
        </w:tabs>
        <w:autoSpaceDE w:val="0"/>
        <w:autoSpaceDN w:val="0"/>
        <w:spacing w:before="223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располагается над строительным ограждением.</w:t>
      </w:r>
    </w:p>
    <w:p w:rsidR="00EE547F" w:rsidRPr="00CD1EA1" w:rsidRDefault="00EE547F" w:rsidP="00CD1EA1">
      <w:pPr>
        <w:widowControl w:val="0"/>
        <w:tabs>
          <w:tab w:val="left" w:pos="9214"/>
        </w:tabs>
        <w:autoSpaceDE w:val="0"/>
        <w:autoSpaceDN w:val="0"/>
        <w:spacing w:before="2"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Габариты щита составляют:</w:t>
      </w:r>
    </w:p>
    <w:p w:rsidR="00F450FD" w:rsidRPr="00CD1EA1" w:rsidRDefault="00EE547F" w:rsidP="00CD1EA1">
      <w:pPr>
        <w:widowControl w:val="0"/>
        <w:numPr>
          <w:ilvl w:val="0"/>
          <w:numId w:val="14"/>
        </w:numPr>
        <w:tabs>
          <w:tab w:val="left" w:pos="823"/>
          <w:tab w:val="left" w:pos="9214"/>
        </w:tabs>
        <w:autoSpaceDE w:val="0"/>
        <w:autoSpaceDN w:val="0"/>
        <w:spacing w:before="11"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по вертикали 1/2 высоты строительного ограждения (но не более 1200</w:t>
      </w:r>
      <w:r w:rsidRPr="00CD1E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EA1">
        <w:rPr>
          <w:rFonts w:ascii="Times New Roman" w:hAnsi="Times New Roman" w:cs="Times New Roman"/>
          <w:sz w:val="28"/>
          <w:szCs w:val="28"/>
        </w:rPr>
        <w:t>мм.);</w:t>
      </w:r>
    </w:p>
    <w:p w:rsidR="00EE547F" w:rsidRPr="00CD1EA1" w:rsidRDefault="00F450FD" w:rsidP="00CD1EA1">
      <w:pPr>
        <w:widowControl w:val="0"/>
        <w:numPr>
          <w:ilvl w:val="0"/>
          <w:numId w:val="14"/>
        </w:numPr>
        <w:tabs>
          <w:tab w:val="left" w:pos="823"/>
          <w:tab w:val="left" w:pos="9214"/>
        </w:tabs>
        <w:autoSpaceDE w:val="0"/>
        <w:autoSpaceDN w:val="0"/>
        <w:spacing w:before="11" w:after="0"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 xml:space="preserve"> п</w:t>
      </w:r>
      <w:r w:rsidR="00EE547F" w:rsidRPr="00CD1EA1">
        <w:rPr>
          <w:rFonts w:ascii="Times New Roman" w:hAnsi="Times New Roman" w:cs="Times New Roman"/>
          <w:sz w:val="28"/>
          <w:szCs w:val="28"/>
        </w:rPr>
        <w:t>о горизонтали - двойную длину одной секции ограждения (но не болем 8000</w:t>
      </w:r>
      <w:r w:rsidR="00EE547F" w:rsidRPr="00CD1E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EE547F" w:rsidRPr="00CD1EA1">
        <w:rPr>
          <w:rFonts w:ascii="Times New Roman" w:hAnsi="Times New Roman" w:cs="Times New Roman"/>
          <w:sz w:val="28"/>
          <w:szCs w:val="28"/>
        </w:rPr>
        <w:t>мм.).</w:t>
      </w:r>
    </w:p>
    <w:p w:rsidR="00EE547F" w:rsidRPr="00CD1EA1" w:rsidRDefault="00EE547F" w:rsidP="00CD1EA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CD1EA1" w:rsidRDefault="00EE547F" w:rsidP="00CD1EA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Необходимо использовать на строительных площадках, выходящих на территории общего пользования и просматриваемых с этих территорий (за исключением особо охраняемых территорий и объектов, исторической части города).</w:t>
      </w:r>
    </w:p>
    <w:p w:rsidR="00F450FD" w:rsidRPr="00CD1EA1" w:rsidRDefault="00F450FD" w:rsidP="00CD1EA1">
      <w:pPr>
        <w:widowControl w:val="0"/>
        <w:tabs>
          <w:tab w:val="left" w:pos="-6521"/>
          <w:tab w:val="left" w:pos="-6379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ab/>
      </w:r>
      <w:r w:rsidR="00EE547F" w:rsidRPr="00CD1EA1">
        <w:rPr>
          <w:rFonts w:ascii="Times New Roman" w:hAnsi="Times New Roman" w:cs="Times New Roman"/>
          <w:sz w:val="28"/>
          <w:szCs w:val="28"/>
        </w:rPr>
        <w:t>Со стороны массового прохода</w:t>
      </w:r>
      <w:r w:rsidRPr="00CD1EA1">
        <w:rPr>
          <w:rFonts w:ascii="Times New Roman" w:hAnsi="Times New Roman" w:cs="Times New Roman"/>
          <w:sz w:val="28"/>
          <w:szCs w:val="28"/>
        </w:rPr>
        <w:t xml:space="preserve"> людей ограждение по всей длине должно </w:t>
      </w:r>
      <w:r w:rsidR="00EE547F" w:rsidRPr="00CD1EA1">
        <w:rPr>
          <w:rFonts w:ascii="Times New Roman" w:hAnsi="Times New Roman" w:cs="Times New Roman"/>
          <w:sz w:val="28"/>
          <w:szCs w:val="28"/>
        </w:rPr>
        <w:t>быть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дополнено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навесом,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а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</w:r>
      <w:r w:rsidR="00AA5273" w:rsidRPr="00CD1EA1">
        <w:rPr>
          <w:rFonts w:ascii="Times New Roman" w:hAnsi="Times New Roman" w:cs="Times New Roman"/>
          <w:sz w:val="28"/>
          <w:szCs w:val="28"/>
        </w:rPr>
        <w:t>со</w:t>
      </w:r>
      <w:r w:rsidR="00AA5273" w:rsidRPr="00CD1EA1">
        <w:rPr>
          <w:rFonts w:ascii="Times New Roman" w:hAnsi="Times New Roman" w:cs="Times New Roman"/>
          <w:sz w:val="28"/>
          <w:szCs w:val="28"/>
        </w:rPr>
        <w:tab/>
        <w:t xml:space="preserve">стороны  </w:t>
      </w:r>
      <w:r w:rsidRPr="00CD1EA1">
        <w:rPr>
          <w:rFonts w:ascii="Times New Roman" w:hAnsi="Times New Roman" w:cs="Times New Roman"/>
          <w:sz w:val="28"/>
          <w:szCs w:val="28"/>
        </w:rPr>
        <w:t xml:space="preserve">проезжей  </w:t>
      </w:r>
      <w:r w:rsidR="00EE547F" w:rsidRPr="00CD1EA1">
        <w:rPr>
          <w:rFonts w:ascii="Times New Roman" w:hAnsi="Times New Roman" w:cs="Times New Roman"/>
          <w:sz w:val="28"/>
          <w:szCs w:val="28"/>
        </w:rPr>
        <w:t>части</w:t>
      </w:r>
      <w:r w:rsidRPr="00CD1EA1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и з</w:t>
      </w:r>
      <w:r w:rsidR="00EE547F" w:rsidRPr="00CD1EA1">
        <w:rPr>
          <w:rFonts w:ascii="Times New Roman" w:hAnsi="Times New Roman" w:cs="Times New Roman"/>
          <w:spacing w:val="-3"/>
          <w:sz w:val="28"/>
          <w:szCs w:val="28"/>
        </w:rPr>
        <w:t xml:space="preserve">ащитным </w:t>
      </w:r>
      <w:r w:rsidR="00EE547F" w:rsidRPr="00CD1EA1">
        <w:rPr>
          <w:rFonts w:ascii="Times New Roman" w:hAnsi="Times New Roman" w:cs="Times New Roman"/>
          <w:sz w:val="28"/>
          <w:szCs w:val="28"/>
        </w:rPr>
        <w:t>ограждением,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</w:r>
      <w:r w:rsidR="00EE547F" w:rsidRPr="00CD1EA1">
        <w:rPr>
          <w:rFonts w:ascii="Times New Roman" w:hAnsi="Times New Roman" w:cs="Times New Roman"/>
          <w:spacing w:val="-1"/>
          <w:sz w:val="28"/>
          <w:szCs w:val="28"/>
        </w:rPr>
        <w:t>выполненном</w:t>
      </w:r>
      <w:r w:rsidR="00EE547F" w:rsidRPr="00CD1EA1">
        <w:rPr>
          <w:rFonts w:ascii="Times New Roman" w:hAnsi="Times New Roman" w:cs="Times New Roman"/>
          <w:spacing w:val="-1"/>
          <w:sz w:val="28"/>
          <w:szCs w:val="28"/>
        </w:rPr>
        <w:tab/>
      </w:r>
      <w:r w:rsidR="00775A1A" w:rsidRPr="00CD1EA1">
        <w:rPr>
          <w:rFonts w:ascii="Times New Roman" w:hAnsi="Times New Roman" w:cs="Times New Roman"/>
          <w:sz w:val="28"/>
          <w:szCs w:val="28"/>
        </w:rPr>
        <w:t xml:space="preserve">в </w:t>
      </w:r>
      <w:r w:rsidRPr="00CD1EA1">
        <w:rPr>
          <w:rFonts w:ascii="Times New Roman" w:hAnsi="Times New Roman" w:cs="Times New Roman"/>
          <w:sz w:val="28"/>
          <w:szCs w:val="28"/>
        </w:rPr>
        <w:t xml:space="preserve">соответствии   с </w:t>
      </w:r>
      <w:r w:rsidR="00EE547F" w:rsidRPr="00CD1EA1">
        <w:rPr>
          <w:rFonts w:ascii="Times New Roman" w:hAnsi="Times New Roman" w:cs="Times New Roman"/>
          <w:sz w:val="28"/>
          <w:szCs w:val="28"/>
        </w:rPr>
        <w:t>действующими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нормами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</w:r>
      <w:r w:rsidR="00EE547F" w:rsidRPr="00CD1EA1">
        <w:rPr>
          <w:rFonts w:ascii="Times New Roman" w:hAnsi="Times New Roman" w:cs="Times New Roman"/>
          <w:spacing w:val="-17"/>
          <w:sz w:val="28"/>
          <w:szCs w:val="28"/>
        </w:rPr>
        <w:t xml:space="preserve">и  </w:t>
      </w:r>
      <w:r w:rsidR="00EE547F" w:rsidRPr="00CD1EA1">
        <w:rPr>
          <w:rFonts w:ascii="Times New Roman" w:hAnsi="Times New Roman" w:cs="Times New Roman"/>
          <w:sz w:val="28"/>
          <w:szCs w:val="28"/>
        </w:rPr>
        <w:t>правилами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и настоящим</w:t>
      </w:r>
      <w:r w:rsidRPr="00CD1EA1">
        <w:rPr>
          <w:rFonts w:ascii="Times New Roman" w:hAnsi="Times New Roman" w:cs="Times New Roman"/>
          <w:sz w:val="28"/>
          <w:szCs w:val="28"/>
        </w:rPr>
        <w:t xml:space="preserve"> </w:t>
      </w:r>
      <w:r w:rsidR="00EE547F" w:rsidRPr="00CD1EA1">
        <w:rPr>
          <w:rFonts w:ascii="Times New Roman" w:hAnsi="Times New Roman" w:cs="Times New Roman"/>
          <w:sz w:val="28"/>
          <w:szCs w:val="28"/>
        </w:rPr>
        <w:t>приложением.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E547F" w:rsidRPr="00CD1EA1" w:rsidRDefault="00EE547F" w:rsidP="00CD1EA1">
      <w:pPr>
        <w:widowControl w:val="0"/>
        <w:tabs>
          <w:tab w:val="left" w:pos="-6521"/>
          <w:tab w:val="left" w:pos="-6379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В</w:t>
      </w:r>
      <w:r w:rsidRPr="00CD1EA1">
        <w:rPr>
          <w:rFonts w:ascii="Times New Roman" w:hAnsi="Times New Roman" w:cs="Times New Roman"/>
          <w:sz w:val="28"/>
          <w:szCs w:val="28"/>
        </w:rPr>
        <w:tab/>
        <w:t>других</w:t>
      </w:r>
      <w:r w:rsidRPr="00CD1EA1">
        <w:rPr>
          <w:rFonts w:ascii="Times New Roman" w:hAnsi="Times New Roman" w:cs="Times New Roman"/>
          <w:sz w:val="28"/>
          <w:szCs w:val="28"/>
        </w:rPr>
        <w:tab/>
        <w:t>случа</w:t>
      </w:r>
      <w:r w:rsidR="00F450FD" w:rsidRPr="00CD1EA1">
        <w:rPr>
          <w:rFonts w:ascii="Times New Roman" w:hAnsi="Times New Roman" w:cs="Times New Roman"/>
          <w:sz w:val="28"/>
          <w:szCs w:val="28"/>
        </w:rPr>
        <w:t>ях,</w:t>
      </w:r>
      <w:r w:rsidR="00F450FD" w:rsidRPr="00CD1EA1">
        <w:rPr>
          <w:rFonts w:ascii="Times New Roman" w:hAnsi="Times New Roman" w:cs="Times New Roman"/>
          <w:sz w:val="28"/>
          <w:szCs w:val="28"/>
        </w:rPr>
        <w:tab/>
        <w:t xml:space="preserve">ограждение выполняется без навеса, а </w:t>
      </w:r>
      <w:r w:rsidRPr="00CD1EA1">
        <w:rPr>
          <w:rFonts w:ascii="Times New Roman" w:hAnsi="Times New Roman" w:cs="Times New Roman"/>
          <w:sz w:val="28"/>
          <w:szCs w:val="28"/>
        </w:rPr>
        <w:t>информационный щит размещается по Типу</w:t>
      </w:r>
      <w:r w:rsidRPr="00CD1EA1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EA1">
        <w:rPr>
          <w:rFonts w:ascii="Times New Roman" w:hAnsi="Times New Roman" w:cs="Times New Roman"/>
          <w:sz w:val="28"/>
          <w:szCs w:val="28"/>
        </w:rPr>
        <w:t>1.1.</w:t>
      </w:r>
    </w:p>
    <w:p w:rsidR="00EE547F" w:rsidRPr="00CD1EA1" w:rsidRDefault="00EE547F" w:rsidP="00CD1EA1">
      <w:pPr>
        <w:widowControl w:val="0"/>
        <w:tabs>
          <w:tab w:val="left" w:pos="9214"/>
        </w:tabs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EE547F" w:rsidRPr="00CD1EA1" w:rsidRDefault="00EE547F" w:rsidP="00CD1EA1">
      <w:pPr>
        <w:widowControl w:val="0"/>
        <w:tabs>
          <w:tab w:val="left" w:pos="9214"/>
        </w:tabs>
        <w:autoSpaceDE w:val="0"/>
        <w:autoSpaceDN w:val="0"/>
        <w:spacing w:before="6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Тип. 2 - типовое строительное ограждение с использованием металлоконструкций и металлопрофиля, окрашенного в заводских условиях. Декоративные  элементы  (тяги)  -  металлопрофиль  квадратного  сечения 30x30 мм.</w:t>
      </w:r>
    </w:p>
    <w:p w:rsidR="00EE547F" w:rsidRPr="00CD1EA1" w:rsidRDefault="00EE547F" w:rsidP="00CD1EA1">
      <w:pPr>
        <w:widowControl w:val="0"/>
        <w:autoSpaceDE w:val="0"/>
        <w:autoSpaceDN w:val="0"/>
        <w:spacing w:before="65" w:line="240" w:lineRule="auto"/>
        <w:ind w:right="91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E547F" w:rsidRPr="00CD1EA1" w:rsidRDefault="00EE547F" w:rsidP="00CD1EA1">
      <w:pPr>
        <w:widowControl w:val="0"/>
        <w:autoSpaceDE w:val="0"/>
        <w:autoSpaceDN w:val="0"/>
        <w:spacing w:before="65" w:line="240" w:lineRule="auto"/>
        <w:ind w:left="1387" w:right="914"/>
        <w:jc w:val="center"/>
        <w:rPr>
          <w:rFonts w:ascii="Times New Roman" w:hAnsi="Times New Roman" w:cs="Times New Roman"/>
          <w:sz w:val="28"/>
          <w:szCs w:val="28"/>
        </w:rPr>
      </w:pPr>
    </w:p>
    <w:p w:rsidR="00EE547F" w:rsidRPr="00CD1EA1" w:rsidRDefault="00EE547F" w:rsidP="00CD1EA1">
      <w:pPr>
        <w:widowControl w:val="0"/>
        <w:autoSpaceDE w:val="0"/>
        <w:autoSpaceDN w:val="0"/>
        <w:spacing w:before="65" w:line="240" w:lineRule="auto"/>
        <w:ind w:left="1387" w:right="914"/>
        <w:jc w:val="center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1482725</wp:posOffset>
            </wp:positionH>
            <wp:positionV relativeFrom="paragraph">
              <wp:posOffset>438785</wp:posOffset>
            </wp:positionV>
            <wp:extent cx="5547360" cy="670560"/>
            <wp:effectExtent l="19050" t="0" r="0" b="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36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EA1">
        <w:rPr>
          <w:rFonts w:ascii="Times New Roman" w:hAnsi="Times New Roman" w:cs="Times New Roman"/>
          <w:sz w:val="28"/>
          <w:szCs w:val="28"/>
        </w:rPr>
        <w:t>Тип 2. Варианты цветового решения</w:t>
      </w:r>
    </w:p>
    <w:p w:rsidR="00EE547F" w:rsidRPr="00CD1EA1" w:rsidRDefault="00EE547F" w:rsidP="00CD1EA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47F" w:rsidRPr="00CD1EA1" w:rsidRDefault="00EE547F" w:rsidP="00CD1EA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47F" w:rsidRPr="00CD1EA1" w:rsidRDefault="00EE547F" w:rsidP="00CD1EA1">
      <w:pPr>
        <w:widowControl w:val="0"/>
        <w:autoSpaceDE w:val="0"/>
        <w:autoSpaceDN w:val="0"/>
        <w:spacing w:before="5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51"/>
        <w:gridCol w:w="2835"/>
        <w:gridCol w:w="2822"/>
      </w:tblGrid>
      <w:tr w:rsidR="00EE547F" w:rsidRPr="00CD1EA1" w:rsidTr="00B0021B">
        <w:trPr>
          <w:trHeight w:val="732"/>
        </w:trPr>
        <w:tc>
          <w:tcPr>
            <w:tcW w:w="2851" w:type="dxa"/>
            <w:tcBorders>
              <w:bottom w:val="nil"/>
              <w:right w:val="double" w:sz="3" w:space="0" w:color="000000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2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E547F" w:rsidRPr="00CD1EA1" w:rsidRDefault="00EE547F" w:rsidP="00CD1EA1">
            <w:pPr>
              <w:widowControl w:val="0"/>
              <w:autoSpaceDE w:val="0"/>
              <w:autoSpaceDN w:val="0"/>
              <w:spacing w:line="240" w:lineRule="auto"/>
              <w:ind w:left="55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8024 (8025)</w:t>
            </w:r>
          </w:p>
        </w:tc>
        <w:tc>
          <w:tcPr>
            <w:tcW w:w="2835" w:type="dxa"/>
            <w:tcBorders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2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E547F" w:rsidRPr="00CD1EA1" w:rsidRDefault="00EE547F" w:rsidP="00CD1EA1">
            <w:pPr>
              <w:widowControl w:val="0"/>
              <w:autoSpaceDE w:val="0"/>
              <w:autoSpaceDN w:val="0"/>
              <w:spacing w:line="240" w:lineRule="auto"/>
              <w:ind w:left="61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</w:t>
            </w:r>
            <w:r w:rsidRPr="00CD1EA1">
              <w:rPr>
                <w:rFonts w:ascii="Times New Roman" w:eastAsia="Calibri" w:hAnsi="Times New Roman" w:cs="Times New Roman"/>
                <w:spacing w:val="54"/>
                <w:sz w:val="28"/>
                <w:szCs w:val="28"/>
                <w:lang w:val="en-US"/>
              </w:rPr>
              <w:t xml:space="preserve"> </w:t>
            </w: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1001(1015)</w:t>
            </w:r>
          </w:p>
        </w:tc>
        <w:tc>
          <w:tcPr>
            <w:tcW w:w="2822" w:type="dxa"/>
            <w:tcBorders>
              <w:left w:val="double" w:sz="3" w:space="0" w:color="000000"/>
              <w:bottom w:val="nil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2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EE547F" w:rsidRPr="00CD1EA1" w:rsidRDefault="00EE547F" w:rsidP="00CD1EA1">
            <w:pPr>
              <w:widowControl w:val="0"/>
              <w:autoSpaceDE w:val="0"/>
              <w:autoSpaceDN w:val="0"/>
              <w:spacing w:line="240" w:lineRule="auto"/>
              <w:ind w:left="616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RAL 8024 (8025)</w:t>
            </w:r>
          </w:p>
        </w:tc>
      </w:tr>
      <w:tr w:rsidR="00EE547F" w:rsidRPr="00CD1EA1" w:rsidTr="00B0021B">
        <w:trPr>
          <w:trHeight w:val="345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29" w:line="240" w:lineRule="auto"/>
              <w:ind w:left="73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(поверхность</w:t>
            </w: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29" w:line="240" w:lineRule="auto"/>
              <w:ind w:left="70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(делали,опоры,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29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(поверхность</w:t>
            </w:r>
          </w:p>
        </w:tc>
      </w:tr>
      <w:tr w:rsidR="00EE547F" w:rsidRPr="00CD1EA1" w:rsidTr="00B0021B">
        <w:trPr>
          <w:trHeight w:val="346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29" w:line="240" w:lineRule="auto"/>
              <w:ind w:left="527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ограждения, навес)</w:t>
            </w: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29" w:line="240" w:lineRule="auto"/>
              <w:ind w:left="7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кроштейны)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29" w:line="240" w:lineRule="auto"/>
              <w:ind w:left="25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защитного ограждения)</w:t>
            </w:r>
          </w:p>
        </w:tc>
      </w:tr>
      <w:tr w:rsidR="00EE547F" w:rsidRPr="00CD1EA1" w:rsidTr="00B0021B">
        <w:trPr>
          <w:trHeight w:val="347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31" w:line="240" w:lineRule="auto"/>
              <w:ind w:left="58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31" w:line="240" w:lineRule="auto"/>
              <w:ind w:left="201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металлический</w:t>
            </w:r>
            <w:r w:rsidRPr="00CD1EA1">
              <w:rPr>
                <w:rFonts w:ascii="Times New Roman" w:eastAsia="Calibri" w:hAnsi="Times New Roman" w:cs="Times New Roman"/>
                <w:spacing w:val="55"/>
                <w:sz w:val="28"/>
                <w:szCs w:val="28"/>
                <w:lang w:val="en-US"/>
              </w:rPr>
              <w:t xml:space="preserve"> </w:t>
            </w: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профиль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31" w:line="240" w:lineRule="auto"/>
              <w:ind w:left="577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металлопрофиль</w:t>
            </w:r>
          </w:p>
        </w:tc>
      </w:tr>
      <w:tr w:rsidR="00EE547F" w:rsidRPr="00CD1EA1" w:rsidTr="00B0021B">
        <w:trPr>
          <w:trHeight w:val="314"/>
        </w:trPr>
        <w:tc>
          <w:tcPr>
            <w:tcW w:w="2851" w:type="dxa"/>
            <w:tcBorders>
              <w:top w:val="nil"/>
              <w:bottom w:val="nil"/>
              <w:right w:val="double" w:sz="3" w:space="0" w:color="000000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double" w:sz="3" w:space="0" w:color="000000"/>
              <w:bottom w:val="nil"/>
              <w:right w:val="double" w:sz="3" w:space="0" w:color="000000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before="30" w:line="240" w:lineRule="auto"/>
              <w:ind w:left="323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CD1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квадратного сечения</w:t>
            </w:r>
          </w:p>
        </w:tc>
        <w:tc>
          <w:tcPr>
            <w:tcW w:w="2822" w:type="dxa"/>
            <w:tcBorders>
              <w:top w:val="nil"/>
              <w:left w:val="double" w:sz="3" w:space="0" w:color="000000"/>
              <w:bottom w:val="nil"/>
            </w:tcBorders>
            <w:shd w:val="clear" w:color="auto" w:fill="auto"/>
          </w:tcPr>
          <w:p w:rsidR="00EE547F" w:rsidRPr="00CD1EA1" w:rsidRDefault="00EE547F" w:rsidP="00CD1EA1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EE547F" w:rsidRPr="00CD1EA1" w:rsidRDefault="00EE547F" w:rsidP="00CD1EA1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E547F" w:rsidRPr="00CD1EA1" w:rsidRDefault="00EE547F" w:rsidP="00CD1EA1">
      <w:pPr>
        <w:widowControl w:val="0"/>
        <w:autoSpaceDE w:val="0"/>
        <w:autoSpaceDN w:val="0"/>
        <w:spacing w:line="240" w:lineRule="auto"/>
        <w:ind w:left="1387" w:right="911"/>
        <w:jc w:val="center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Тип 2.1. Строительное ограждение с навесом</w:t>
      </w:r>
    </w:p>
    <w:p w:rsidR="00EE547F" w:rsidRPr="00CD1EA1" w:rsidRDefault="00EE547F" w:rsidP="00CD1EA1">
      <w:pPr>
        <w:widowControl w:val="0"/>
        <w:autoSpaceDE w:val="0"/>
        <w:autoSpaceDN w:val="0"/>
        <w:spacing w:before="2" w:line="240" w:lineRule="auto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172720</wp:posOffset>
            </wp:positionV>
            <wp:extent cx="6127115" cy="2733675"/>
            <wp:effectExtent l="19050" t="0" r="6985" b="0"/>
            <wp:wrapTopAndBottom/>
            <wp:docPr id="4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11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CD1EA1" w:rsidRDefault="00EE547F" w:rsidP="00CD1EA1">
      <w:pPr>
        <w:widowControl w:val="0"/>
        <w:autoSpaceDE w:val="0"/>
        <w:autoSpaceDN w:val="0"/>
        <w:spacing w:before="2" w:line="240" w:lineRule="auto"/>
        <w:rPr>
          <w:rFonts w:ascii="Times New Roman" w:hAnsi="Times New Roman" w:cs="Times New Roman"/>
          <w:sz w:val="28"/>
          <w:szCs w:val="28"/>
        </w:rPr>
      </w:pPr>
    </w:p>
    <w:p w:rsidR="00EE547F" w:rsidRPr="00CD1EA1" w:rsidRDefault="00EE547F" w:rsidP="00CD1EA1">
      <w:pPr>
        <w:widowControl w:val="0"/>
        <w:autoSpaceDE w:val="0"/>
        <w:autoSpaceDN w:val="0"/>
        <w:spacing w:line="240" w:lineRule="auto"/>
        <w:ind w:left="601"/>
        <w:rPr>
          <w:rFonts w:ascii="Times New Roman" w:hAnsi="Times New Roman" w:cs="Times New Roman"/>
          <w:sz w:val="28"/>
          <w:szCs w:val="28"/>
        </w:rPr>
      </w:pPr>
    </w:p>
    <w:p w:rsidR="00EE547F" w:rsidRPr="00CD1EA1" w:rsidRDefault="00EE547F" w:rsidP="00CD1EA1">
      <w:pPr>
        <w:widowControl w:val="0"/>
        <w:autoSpaceDE w:val="0"/>
        <w:autoSpaceDN w:val="0"/>
        <w:spacing w:line="240" w:lineRule="auto"/>
        <w:ind w:left="601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Тип 2.2. Строительное ограждение с навесом и защитным ограждением</w:t>
      </w:r>
    </w:p>
    <w:p w:rsidR="00EE547F" w:rsidRPr="00CD1EA1" w:rsidRDefault="00EE547F" w:rsidP="00CD1EA1">
      <w:pPr>
        <w:widowControl w:val="0"/>
        <w:autoSpaceDE w:val="0"/>
        <w:autoSpaceDN w:val="0"/>
        <w:spacing w:before="5" w:line="240" w:lineRule="auto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1084580</wp:posOffset>
            </wp:positionH>
            <wp:positionV relativeFrom="paragraph">
              <wp:posOffset>116205</wp:posOffset>
            </wp:positionV>
            <wp:extent cx="6045200" cy="2315210"/>
            <wp:effectExtent l="19050" t="0" r="0" b="0"/>
            <wp:wrapTopAndBottom/>
            <wp:docPr id="5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31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CD1EA1" w:rsidRDefault="00EE547F" w:rsidP="00CD1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47F" w:rsidRPr="00CD1EA1" w:rsidRDefault="00EE547F" w:rsidP="00CD1EA1">
      <w:pPr>
        <w:widowControl w:val="0"/>
        <w:autoSpaceDE w:val="0"/>
        <w:autoSpaceDN w:val="0"/>
        <w:spacing w:after="0" w:line="240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располагается над строительным ограждением.</w:t>
      </w:r>
    </w:p>
    <w:p w:rsidR="00EE547F" w:rsidRPr="00CD1EA1" w:rsidRDefault="00EE547F" w:rsidP="00CD1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Габариты щита составляют:</w:t>
      </w:r>
    </w:p>
    <w:p w:rsidR="00EE547F" w:rsidRPr="00CD1EA1" w:rsidRDefault="007949F4" w:rsidP="00CD1EA1">
      <w:pPr>
        <w:widowControl w:val="0"/>
        <w:tabs>
          <w:tab w:val="left" w:pos="-6521"/>
          <w:tab w:val="left" w:pos="-637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E547F" w:rsidRPr="00CD1EA1">
        <w:rPr>
          <w:rFonts w:ascii="Times New Roman" w:hAnsi="Times New Roman" w:cs="Times New Roman"/>
          <w:sz w:val="28"/>
          <w:szCs w:val="28"/>
        </w:rPr>
        <w:t>по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вертикали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1/2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высоты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строительного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</w:r>
      <w:r w:rsidR="00EE547F" w:rsidRPr="00CD1EA1">
        <w:rPr>
          <w:rFonts w:ascii="Times New Roman" w:hAnsi="Times New Roman" w:cs="Times New Roman"/>
          <w:spacing w:val="-3"/>
          <w:sz w:val="28"/>
          <w:szCs w:val="28"/>
        </w:rPr>
        <w:t xml:space="preserve">ограждения </w:t>
      </w:r>
      <w:r w:rsidR="00EE547F" w:rsidRPr="00CD1EA1">
        <w:rPr>
          <w:rFonts w:ascii="Times New Roman" w:hAnsi="Times New Roman" w:cs="Times New Roman"/>
          <w:sz w:val="28"/>
          <w:szCs w:val="28"/>
        </w:rPr>
        <w:t>(но не более 1 200</w:t>
      </w:r>
      <w:r w:rsidR="00EE547F" w:rsidRPr="00CD1EA1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="00EE547F" w:rsidRPr="00CD1EA1">
        <w:rPr>
          <w:rFonts w:ascii="Times New Roman" w:hAnsi="Times New Roman" w:cs="Times New Roman"/>
          <w:sz w:val="28"/>
          <w:szCs w:val="28"/>
        </w:rPr>
        <w:t>мм.);</w:t>
      </w:r>
    </w:p>
    <w:p w:rsidR="00EE547F" w:rsidRPr="00CD1EA1" w:rsidRDefault="007949F4" w:rsidP="00CD1EA1">
      <w:pPr>
        <w:widowControl w:val="0"/>
        <w:tabs>
          <w:tab w:val="left" w:pos="-652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E547F" w:rsidRPr="00CD1EA1">
        <w:rPr>
          <w:rFonts w:ascii="Times New Roman" w:hAnsi="Times New Roman" w:cs="Times New Roman"/>
          <w:sz w:val="28"/>
          <w:szCs w:val="28"/>
        </w:rPr>
        <w:t>по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горизонтали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-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двойную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длину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одной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  <w:t>секции</w:t>
      </w:r>
      <w:r w:rsidR="00EE547F" w:rsidRPr="00CD1EA1">
        <w:rPr>
          <w:rFonts w:ascii="Times New Roman" w:hAnsi="Times New Roman" w:cs="Times New Roman"/>
          <w:sz w:val="28"/>
          <w:szCs w:val="28"/>
        </w:rPr>
        <w:tab/>
      </w:r>
      <w:r w:rsidR="00EE547F" w:rsidRPr="00CD1EA1">
        <w:rPr>
          <w:rFonts w:ascii="Times New Roman" w:hAnsi="Times New Roman" w:cs="Times New Roman"/>
          <w:spacing w:val="-3"/>
          <w:sz w:val="28"/>
          <w:szCs w:val="28"/>
        </w:rPr>
        <w:t xml:space="preserve">ограждения </w:t>
      </w:r>
      <w:r w:rsidR="00EE547F" w:rsidRPr="00CD1EA1">
        <w:rPr>
          <w:rFonts w:ascii="Times New Roman" w:hAnsi="Times New Roman" w:cs="Times New Roman"/>
          <w:sz w:val="28"/>
          <w:szCs w:val="28"/>
        </w:rPr>
        <w:t>(но не более 8000</w:t>
      </w:r>
      <w:r w:rsidR="00EE547F" w:rsidRPr="00CD1EA1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EE547F" w:rsidRPr="00CD1EA1">
        <w:rPr>
          <w:rFonts w:ascii="Times New Roman" w:hAnsi="Times New Roman" w:cs="Times New Roman"/>
          <w:sz w:val="28"/>
          <w:szCs w:val="28"/>
        </w:rPr>
        <w:t>мм.).</w:t>
      </w:r>
    </w:p>
    <w:p w:rsidR="00EE547F" w:rsidRPr="00CD1EA1" w:rsidRDefault="00EE547F" w:rsidP="00CD1E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CD1EA1" w:rsidRDefault="00EE547F" w:rsidP="00CD1EA1">
      <w:pPr>
        <w:widowControl w:val="0"/>
        <w:autoSpaceDE w:val="0"/>
        <w:autoSpaceDN w:val="0"/>
        <w:spacing w:after="0" w:line="240" w:lineRule="auto"/>
        <w:ind w:right="1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Необходимо использовать на строительных площадках, выходящих на территории общего пользования и просматриваемых с этих территорий, расположенных в границах исторической части города, на особо охраняемых территориях и объектах.</w:t>
      </w:r>
    </w:p>
    <w:p w:rsidR="00EE547F" w:rsidRPr="00CD1EA1" w:rsidRDefault="00EE547F" w:rsidP="00CD1EA1">
      <w:pPr>
        <w:widowControl w:val="0"/>
        <w:autoSpaceDE w:val="0"/>
        <w:autoSpaceDN w:val="0"/>
        <w:spacing w:after="0" w:line="240" w:lineRule="auto"/>
        <w:ind w:right="1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Со стороны массового прохода людей ограждение по всей длине должно быть дополнено навесом, а со стороны проезжей части и защитным ограждением, выполненном в соответствии с действующими нормами и правилами и настоящим приложением. В других случаях, ограждение выполняется без навеса, а информационный щит размещается по Типу 2.1.</w:t>
      </w:r>
    </w:p>
    <w:p w:rsidR="00EE547F" w:rsidRPr="00CD1EA1" w:rsidRDefault="00EE547F" w:rsidP="00CD1EA1">
      <w:pPr>
        <w:widowControl w:val="0"/>
        <w:autoSpaceDE w:val="0"/>
        <w:autoSpaceDN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EE547F" w:rsidRPr="00CD1EA1" w:rsidRDefault="00EE547F" w:rsidP="00CD1EA1">
      <w:pPr>
        <w:widowControl w:val="0"/>
        <w:autoSpaceDE w:val="0"/>
        <w:autoSpaceDN w:val="0"/>
        <w:spacing w:before="8" w:line="240" w:lineRule="auto"/>
        <w:ind w:right="14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Тип 3 - типовое строительное ограждение в виде железобетонных конструкций с различным рисунком и фактурой заполнения.</w:t>
      </w:r>
    </w:p>
    <w:p w:rsidR="00EE547F" w:rsidRPr="00CD1EA1" w:rsidRDefault="00EE547F" w:rsidP="00CD1EA1">
      <w:pPr>
        <w:widowControl w:val="0"/>
        <w:autoSpaceDE w:val="0"/>
        <w:autoSpaceDN w:val="0"/>
        <w:spacing w:before="9" w:line="240" w:lineRule="auto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1161415</wp:posOffset>
            </wp:positionH>
            <wp:positionV relativeFrom="paragraph">
              <wp:posOffset>198755</wp:posOffset>
            </wp:positionV>
            <wp:extent cx="5943600" cy="2992120"/>
            <wp:effectExtent l="19050" t="0" r="0" b="0"/>
            <wp:wrapTopAndBottom/>
            <wp:docPr id="6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9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547F" w:rsidRPr="00CD1EA1" w:rsidRDefault="00EE547F" w:rsidP="00CD1EA1">
      <w:pPr>
        <w:widowControl w:val="0"/>
        <w:autoSpaceDE w:val="0"/>
        <w:autoSpaceDN w:val="0"/>
        <w:spacing w:before="66" w:line="240" w:lineRule="auto"/>
        <w:ind w:left="601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Примечание:</w:t>
      </w:r>
    </w:p>
    <w:p w:rsidR="00EE547F" w:rsidRPr="00CD1EA1" w:rsidRDefault="00EE547F" w:rsidP="00CD1EA1">
      <w:pPr>
        <w:widowControl w:val="0"/>
        <w:autoSpaceDE w:val="0"/>
        <w:autoSpaceDN w:val="0"/>
        <w:spacing w:after="0" w:line="240" w:lineRule="auto"/>
        <w:ind w:right="1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Предназначено для размещения на удаленных от городских центров строительных площадках (производственные, складские зоны), а также расположенных внутри квартала строительных площадках и не просматриваемых с территорий общего пользования.</w:t>
      </w:r>
    </w:p>
    <w:p w:rsidR="00EE547F" w:rsidRPr="00CD1EA1" w:rsidRDefault="00EE547F" w:rsidP="00CD1EA1">
      <w:pPr>
        <w:widowControl w:val="0"/>
        <w:autoSpaceDE w:val="0"/>
        <w:autoSpaceDN w:val="0"/>
        <w:spacing w:after="0" w:line="240" w:lineRule="auto"/>
        <w:ind w:right="1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Со стороны массового прохода людей ограждение по всей длине должно быть дополнено навесом, выполненном в соответствии с действующими нормами и правилами, из металлопрофиля.</w:t>
      </w:r>
    </w:p>
    <w:p w:rsidR="00EE547F" w:rsidRPr="00CD1EA1" w:rsidRDefault="00EE547F" w:rsidP="00CD1EA1">
      <w:pPr>
        <w:widowControl w:val="0"/>
        <w:autoSpaceDE w:val="0"/>
        <w:autoSpaceDN w:val="0"/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EA1">
        <w:rPr>
          <w:rFonts w:ascii="Times New Roman" w:hAnsi="Times New Roman" w:cs="Times New Roman"/>
          <w:sz w:val="28"/>
          <w:szCs w:val="28"/>
        </w:rPr>
        <w:t>Информационный щит строительного объекта (см. изображение) размещается на строительном ограждении в непосредственной близости от въезда на территорию с обеспечением подсветки. Габариты щита определяются характеристиками ограждения.</w:t>
      </w:r>
    </w:p>
    <w:p w:rsidR="00EE547F" w:rsidRPr="00CD1EA1" w:rsidRDefault="00EE547F" w:rsidP="00CD1E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07A" w:rsidRPr="00CD1EA1" w:rsidRDefault="0043307A" w:rsidP="00CD1E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07A" w:rsidRPr="00CD1EA1" w:rsidRDefault="0043307A" w:rsidP="00CD1EA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307A" w:rsidRPr="00A30FCD" w:rsidRDefault="0043307A" w:rsidP="00C907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43307A" w:rsidRPr="00A30FCD" w:rsidSect="00857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8B1" w:rsidRDefault="00B978B1" w:rsidP="00842491">
      <w:pPr>
        <w:spacing w:after="0" w:line="240" w:lineRule="auto"/>
      </w:pPr>
      <w:r>
        <w:separator/>
      </w:r>
    </w:p>
  </w:endnote>
  <w:endnote w:type="continuationSeparator" w:id="1">
    <w:p w:rsidR="00B978B1" w:rsidRDefault="00B978B1" w:rsidP="0084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8B1" w:rsidRDefault="00B978B1" w:rsidP="00842491">
      <w:pPr>
        <w:spacing w:after="0" w:line="240" w:lineRule="auto"/>
      </w:pPr>
      <w:r>
        <w:separator/>
      </w:r>
    </w:p>
  </w:footnote>
  <w:footnote w:type="continuationSeparator" w:id="1">
    <w:p w:rsidR="00B978B1" w:rsidRDefault="00B978B1" w:rsidP="0084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3"/>
    <w:multiLevelType w:val="multilevel"/>
    <w:tmpl w:val="000000D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2C86C9A"/>
    <w:multiLevelType w:val="multilevel"/>
    <w:tmpl w:val="4ABA4B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">
    <w:nsid w:val="10A53309"/>
    <w:multiLevelType w:val="multilevel"/>
    <w:tmpl w:val="5764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6381691"/>
    <w:multiLevelType w:val="hybridMultilevel"/>
    <w:tmpl w:val="F536B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B14A1C"/>
    <w:multiLevelType w:val="hybridMultilevel"/>
    <w:tmpl w:val="698CA5E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3C6B83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i w:val="0"/>
        <w:sz w:val="18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13E41DA"/>
    <w:multiLevelType w:val="hybridMultilevel"/>
    <w:tmpl w:val="070E123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3D9661CF"/>
    <w:multiLevelType w:val="hybridMultilevel"/>
    <w:tmpl w:val="76F63DAC"/>
    <w:lvl w:ilvl="0" w:tplc="4202B59A">
      <w:numFmt w:val="bullet"/>
      <w:lvlText w:val="-"/>
      <w:lvlJc w:val="left"/>
      <w:pPr>
        <w:ind w:left="12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92B126">
      <w:numFmt w:val="bullet"/>
      <w:lvlText w:val="-"/>
      <w:lvlJc w:val="left"/>
      <w:pPr>
        <w:ind w:left="822" w:hanging="572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 w:tplc="B55E81C6">
      <w:numFmt w:val="bullet"/>
      <w:lvlText w:val="•"/>
      <w:lvlJc w:val="left"/>
      <w:pPr>
        <w:ind w:left="1827" w:hanging="572"/>
      </w:pPr>
      <w:rPr>
        <w:rFonts w:hint="default"/>
        <w:lang w:val="ru-RU" w:eastAsia="en-US" w:bidi="ar-SA"/>
      </w:rPr>
    </w:lvl>
    <w:lvl w:ilvl="3" w:tplc="1B2252D4">
      <w:numFmt w:val="bullet"/>
      <w:lvlText w:val="•"/>
      <w:lvlJc w:val="left"/>
      <w:pPr>
        <w:ind w:left="2834" w:hanging="572"/>
      </w:pPr>
      <w:rPr>
        <w:rFonts w:hint="default"/>
        <w:lang w:val="ru-RU" w:eastAsia="en-US" w:bidi="ar-SA"/>
      </w:rPr>
    </w:lvl>
    <w:lvl w:ilvl="4" w:tplc="1D98BFA8">
      <w:numFmt w:val="bullet"/>
      <w:lvlText w:val="•"/>
      <w:lvlJc w:val="left"/>
      <w:pPr>
        <w:ind w:left="3842" w:hanging="572"/>
      </w:pPr>
      <w:rPr>
        <w:rFonts w:hint="default"/>
        <w:lang w:val="ru-RU" w:eastAsia="en-US" w:bidi="ar-SA"/>
      </w:rPr>
    </w:lvl>
    <w:lvl w:ilvl="5" w:tplc="46B611CA">
      <w:numFmt w:val="bullet"/>
      <w:lvlText w:val="•"/>
      <w:lvlJc w:val="left"/>
      <w:pPr>
        <w:ind w:left="4849" w:hanging="572"/>
      </w:pPr>
      <w:rPr>
        <w:rFonts w:hint="default"/>
        <w:lang w:val="ru-RU" w:eastAsia="en-US" w:bidi="ar-SA"/>
      </w:rPr>
    </w:lvl>
    <w:lvl w:ilvl="6" w:tplc="BEDCAC52">
      <w:numFmt w:val="bullet"/>
      <w:lvlText w:val="•"/>
      <w:lvlJc w:val="left"/>
      <w:pPr>
        <w:ind w:left="5856" w:hanging="572"/>
      </w:pPr>
      <w:rPr>
        <w:rFonts w:hint="default"/>
        <w:lang w:val="ru-RU" w:eastAsia="en-US" w:bidi="ar-SA"/>
      </w:rPr>
    </w:lvl>
    <w:lvl w:ilvl="7" w:tplc="67C2E828">
      <w:numFmt w:val="bullet"/>
      <w:lvlText w:val="•"/>
      <w:lvlJc w:val="left"/>
      <w:pPr>
        <w:ind w:left="6864" w:hanging="572"/>
      </w:pPr>
      <w:rPr>
        <w:rFonts w:hint="default"/>
        <w:lang w:val="ru-RU" w:eastAsia="en-US" w:bidi="ar-SA"/>
      </w:rPr>
    </w:lvl>
    <w:lvl w:ilvl="8" w:tplc="D1FE760C">
      <w:numFmt w:val="bullet"/>
      <w:lvlText w:val="•"/>
      <w:lvlJc w:val="left"/>
      <w:pPr>
        <w:ind w:left="7871" w:hanging="572"/>
      </w:pPr>
      <w:rPr>
        <w:rFonts w:hint="default"/>
        <w:lang w:val="ru-RU" w:eastAsia="en-US" w:bidi="ar-SA"/>
      </w:rPr>
    </w:lvl>
  </w:abstractNum>
  <w:abstractNum w:abstractNumId="7">
    <w:nsid w:val="4B7E52D8"/>
    <w:multiLevelType w:val="multilevel"/>
    <w:tmpl w:val="68D635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50" w:hanging="990"/>
      </w:pPr>
      <w:rPr>
        <w:rFonts w:cs="Times New Roman"/>
      </w:rPr>
    </w:lvl>
    <w:lvl w:ilvl="2">
      <w:start w:val="4"/>
      <w:numFmt w:val="decimal"/>
      <w:isLgl/>
      <w:lvlText w:val="%1.%2.%3."/>
      <w:lvlJc w:val="left"/>
      <w:pPr>
        <w:ind w:left="1558" w:hanging="99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350" w:hanging="99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E4B5183"/>
    <w:multiLevelType w:val="hybridMultilevel"/>
    <w:tmpl w:val="7598AB4C"/>
    <w:lvl w:ilvl="0" w:tplc="F3C6B8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1EC7F15"/>
    <w:multiLevelType w:val="hybridMultilevel"/>
    <w:tmpl w:val="D39ED08A"/>
    <w:lvl w:ilvl="0" w:tplc="0C50AA9A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</w:rPr>
    </w:lvl>
    <w:lvl w:ilvl="1" w:tplc="F42CE9E4">
      <w:start w:val="1"/>
      <w:numFmt w:val="decimal"/>
      <w:lvlText w:val="%2."/>
      <w:lvlJc w:val="left"/>
      <w:pPr>
        <w:ind w:left="2149" w:hanging="360"/>
      </w:pPr>
      <w:rPr>
        <w:rFonts w:cs="Times New Roman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42C7489"/>
    <w:multiLevelType w:val="hybridMultilevel"/>
    <w:tmpl w:val="9A7E844E"/>
    <w:lvl w:ilvl="0" w:tplc="37E01A98">
      <w:numFmt w:val="bullet"/>
      <w:lvlText w:val="–"/>
      <w:lvlJc w:val="left"/>
      <w:pPr>
        <w:ind w:left="928" w:hanging="360"/>
      </w:pPr>
      <w:rPr>
        <w:rFonts w:ascii="Times New Roman" w:eastAsia="Times New Roman" w:hAnsi="Times New Roman" w:hint="default"/>
        <w:b/>
        <w:spacing w:val="-5"/>
        <w:w w:val="100"/>
        <w:sz w:val="24"/>
      </w:rPr>
    </w:lvl>
    <w:lvl w:ilvl="1" w:tplc="7DAE2138">
      <w:start w:val="1"/>
      <w:numFmt w:val="decimal"/>
      <w:lvlText w:val="%2."/>
      <w:lvlJc w:val="left"/>
      <w:pPr>
        <w:ind w:left="289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6A2A1D"/>
    <w:multiLevelType w:val="hybridMultilevel"/>
    <w:tmpl w:val="92228D9A"/>
    <w:lvl w:ilvl="0" w:tplc="F3C6B8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A571B7"/>
    <w:multiLevelType w:val="hybridMultilevel"/>
    <w:tmpl w:val="A18641AC"/>
    <w:lvl w:ilvl="0" w:tplc="87E4C75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6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457"/>
    <w:rsid w:val="0000594A"/>
    <w:rsid w:val="00012552"/>
    <w:rsid w:val="00030BE8"/>
    <w:rsid w:val="00040270"/>
    <w:rsid w:val="00050228"/>
    <w:rsid w:val="00051DC2"/>
    <w:rsid w:val="0006083E"/>
    <w:rsid w:val="000859FF"/>
    <w:rsid w:val="0009608A"/>
    <w:rsid w:val="000B2BA4"/>
    <w:rsid w:val="000B632B"/>
    <w:rsid w:val="000C25F8"/>
    <w:rsid w:val="000D3EB2"/>
    <w:rsid w:val="000E4E8E"/>
    <w:rsid w:val="000E55BC"/>
    <w:rsid w:val="001162BA"/>
    <w:rsid w:val="00125E62"/>
    <w:rsid w:val="00133A0C"/>
    <w:rsid w:val="0013705B"/>
    <w:rsid w:val="00141E6C"/>
    <w:rsid w:val="0018627E"/>
    <w:rsid w:val="001A660E"/>
    <w:rsid w:val="001C0785"/>
    <w:rsid w:val="001C6B61"/>
    <w:rsid w:val="001D0368"/>
    <w:rsid w:val="001D509F"/>
    <w:rsid w:val="001D669F"/>
    <w:rsid w:val="001D6772"/>
    <w:rsid w:val="001F6CE2"/>
    <w:rsid w:val="002011D5"/>
    <w:rsid w:val="00231D1C"/>
    <w:rsid w:val="00253A81"/>
    <w:rsid w:val="00254832"/>
    <w:rsid w:val="00257B52"/>
    <w:rsid w:val="002626E3"/>
    <w:rsid w:val="00287CCC"/>
    <w:rsid w:val="002B58F2"/>
    <w:rsid w:val="002E1E4A"/>
    <w:rsid w:val="0035664D"/>
    <w:rsid w:val="00395F32"/>
    <w:rsid w:val="003D2E14"/>
    <w:rsid w:val="003E5F65"/>
    <w:rsid w:val="003E76B9"/>
    <w:rsid w:val="00406BFA"/>
    <w:rsid w:val="004170AF"/>
    <w:rsid w:val="004227B8"/>
    <w:rsid w:val="0043307A"/>
    <w:rsid w:val="004536BE"/>
    <w:rsid w:val="004657BD"/>
    <w:rsid w:val="00466E0D"/>
    <w:rsid w:val="0047573F"/>
    <w:rsid w:val="0047619A"/>
    <w:rsid w:val="00483C2C"/>
    <w:rsid w:val="00486DE7"/>
    <w:rsid w:val="004873D7"/>
    <w:rsid w:val="00490909"/>
    <w:rsid w:val="004B2655"/>
    <w:rsid w:val="004B6100"/>
    <w:rsid w:val="004C0035"/>
    <w:rsid w:val="004D259B"/>
    <w:rsid w:val="004F2F06"/>
    <w:rsid w:val="004F4973"/>
    <w:rsid w:val="00505E08"/>
    <w:rsid w:val="00510D10"/>
    <w:rsid w:val="00531F28"/>
    <w:rsid w:val="005523A0"/>
    <w:rsid w:val="00557DB4"/>
    <w:rsid w:val="00575149"/>
    <w:rsid w:val="00580771"/>
    <w:rsid w:val="005A3319"/>
    <w:rsid w:val="005A7D1D"/>
    <w:rsid w:val="005B4E7F"/>
    <w:rsid w:val="005B557F"/>
    <w:rsid w:val="005C5742"/>
    <w:rsid w:val="005D37FC"/>
    <w:rsid w:val="005D3920"/>
    <w:rsid w:val="005F0A6E"/>
    <w:rsid w:val="005F3BEB"/>
    <w:rsid w:val="00657A43"/>
    <w:rsid w:val="00663610"/>
    <w:rsid w:val="00676670"/>
    <w:rsid w:val="00683E01"/>
    <w:rsid w:val="006E166D"/>
    <w:rsid w:val="006E418E"/>
    <w:rsid w:val="006F5036"/>
    <w:rsid w:val="00723287"/>
    <w:rsid w:val="007245DA"/>
    <w:rsid w:val="00724B40"/>
    <w:rsid w:val="00726BF4"/>
    <w:rsid w:val="00730BF4"/>
    <w:rsid w:val="007353A0"/>
    <w:rsid w:val="00735D1E"/>
    <w:rsid w:val="0076044C"/>
    <w:rsid w:val="00775A1A"/>
    <w:rsid w:val="007778BC"/>
    <w:rsid w:val="0078177F"/>
    <w:rsid w:val="00784EAA"/>
    <w:rsid w:val="00790457"/>
    <w:rsid w:val="007949F4"/>
    <w:rsid w:val="007A2455"/>
    <w:rsid w:val="007B63B9"/>
    <w:rsid w:val="007D48F4"/>
    <w:rsid w:val="007F1210"/>
    <w:rsid w:val="007F367F"/>
    <w:rsid w:val="008019E4"/>
    <w:rsid w:val="00805C1C"/>
    <w:rsid w:val="00813F1C"/>
    <w:rsid w:val="00823613"/>
    <w:rsid w:val="00842491"/>
    <w:rsid w:val="0085748D"/>
    <w:rsid w:val="00865620"/>
    <w:rsid w:val="008A2119"/>
    <w:rsid w:val="008B4CFA"/>
    <w:rsid w:val="008E4195"/>
    <w:rsid w:val="008E7DCA"/>
    <w:rsid w:val="008F372A"/>
    <w:rsid w:val="00903C32"/>
    <w:rsid w:val="00904B5C"/>
    <w:rsid w:val="00904D15"/>
    <w:rsid w:val="00912480"/>
    <w:rsid w:val="00920B1A"/>
    <w:rsid w:val="00925FF1"/>
    <w:rsid w:val="009314EA"/>
    <w:rsid w:val="00944232"/>
    <w:rsid w:val="009528D9"/>
    <w:rsid w:val="00962199"/>
    <w:rsid w:val="00981C19"/>
    <w:rsid w:val="009908B4"/>
    <w:rsid w:val="00990E94"/>
    <w:rsid w:val="0099339D"/>
    <w:rsid w:val="009955E0"/>
    <w:rsid w:val="009B7157"/>
    <w:rsid w:val="009E0310"/>
    <w:rsid w:val="009E0DAA"/>
    <w:rsid w:val="00A0705F"/>
    <w:rsid w:val="00A10A1C"/>
    <w:rsid w:val="00A30FCD"/>
    <w:rsid w:val="00A338DB"/>
    <w:rsid w:val="00A33998"/>
    <w:rsid w:val="00A34E73"/>
    <w:rsid w:val="00A50FB5"/>
    <w:rsid w:val="00A5493E"/>
    <w:rsid w:val="00A66920"/>
    <w:rsid w:val="00A82D9F"/>
    <w:rsid w:val="00A839B8"/>
    <w:rsid w:val="00AA5273"/>
    <w:rsid w:val="00AA69BA"/>
    <w:rsid w:val="00AB04AE"/>
    <w:rsid w:val="00AB0D6D"/>
    <w:rsid w:val="00B0021B"/>
    <w:rsid w:val="00B00807"/>
    <w:rsid w:val="00B06063"/>
    <w:rsid w:val="00B07587"/>
    <w:rsid w:val="00B17C0A"/>
    <w:rsid w:val="00B56728"/>
    <w:rsid w:val="00B64DCA"/>
    <w:rsid w:val="00B80BA6"/>
    <w:rsid w:val="00B908C3"/>
    <w:rsid w:val="00B95AFC"/>
    <w:rsid w:val="00B978B1"/>
    <w:rsid w:val="00BA040C"/>
    <w:rsid w:val="00BA1536"/>
    <w:rsid w:val="00BC6891"/>
    <w:rsid w:val="00C03A13"/>
    <w:rsid w:val="00C509C4"/>
    <w:rsid w:val="00C72594"/>
    <w:rsid w:val="00C77643"/>
    <w:rsid w:val="00C77FA2"/>
    <w:rsid w:val="00C9070B"/>
    <w:rsid w:val="00C97C4B"/>
    <w:rsid w:val="00CA0C95"/>
    <w:rsid w:val="00CA4202"/>
    <w:rsid w:val="00CC25EA"/>
    <w:rsid w:val="00CC59A7"/>
    <w:rsid w:val="00CC742D"/>
    <w:rsid w:val="00CD1EA1"/>
    <w:rsid w:val="00CE65DE"/>
    <w:rsid w:val="00CF4511"/>
    <w:rsid w:val="00CF64B6"/>
    <w:rsid w:val="00D03049"/>
    <w:rsid w:val="00D254D1"/>
    <w:rsid w:val="00D37EE2"/>
    <w:rsid w:val="00D465A2"/>
    <w:rsid w:val="00D52352"/>
    <w:rsid w:val="00D53C02"/>
    <w:rsid w:val="00D80E88"/>
    <w:rsid w:val="00D817A3"/>
    <w:rsid w:val="00D90719"/>
    <w:rsid w:val="00DA17E6"/>
    <w:rsid w:val="00DA341F"/>
    <w:rsid w:val="00DC0263"/>
    <w:rsid w:val="00DC779B"/>
    <w:rsid w:val="00DE1BE2"/>
    <w:rsid w:val="00DE54CE"/>
    <w:rsid w:val="00DE6730"/>
    <w:rsid w:val="00DF232A"/>
    <w:rsid w:val="00E1016C"/>
    <w:rsid w:val="00E267A8"/>
    <w:rsid w:val="00E3413E"/>
    <w:rsid w:val="00E53871"/>
    <w:rsid w:val="00E93D43"/>
    <w:rsid w:val="00E97DE7"/>
    <w:rsid w:val="00EC093C"/>
    <w:rsid w:val="00EC3A2B"/>
    <w:rsid w:val="00EC6A89"/>
    <w:rsid w:val="00EE547F"/>
    <w:rsid w:val="00EE7D60"/>
    <w:rsid w:val="00EF0B62"/>
    <w:rsid w:val="00EF5B56"/>
    <w:rsid w:val="00F01F82"/>
    <w:rsid w:val="00F10299"/>
    <w:rsid w:val="00F3327E"/>
    <w:rsid w:val="00F430F9"/>
    <w:rsid w:val="00F450FD"/>
    <w:rsid w:val="00F64E6D"/>
    <w:rsid w:val="00F6641A"/>
    <w:rsid w:val="00F6767F"/>
    <w:rsid w:val="00F86F7A"/>
    <w:rsid w:val="00F91C1C"/>
    <w:rsid w:val="00F94522"/>
    <w:rsid w:val="00FA3B91"/>
    <w:rsid w:val="00FB55C6"/>
    <w:rsid w:val="00FB5EBF"/>
    <w:rsid w:val="00FC78AE"/>
    <w:rsid w:val="00FE4402"/>
    <w:rsid w:val="00FE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457"/>
  </w:style>
  <w:style w:type="paragraph" w:styleId="4">
    <w:name w:val="heading 4"/>
    <w:basedOn w:val="a"/>
    <w:link w:val="40"/>
    <w:uiPriority w:val="9"/>
    <w:qFormat/>
    <w:rsid w:val="007904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04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90457"/>
    <w:rPr>
      <w:color w:val="0000FF"/>
      <w:u w:val="single"/>
    </w:rPr>
  </w:style>
  <w:style w:type="paragraph" w:customStyle="1" w:styleId="s22">
    <w:name w:val="s_22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90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0457"/>
  </w:style>
  <w:style w:type="paragraph" w:styleId="a4">
    <w:name w:val="Body Text"/>
    <w:basedOn w:val="a"/>
    <w:link w:val="a5"/>
    <w:rsid w:val="00790457"/>
    <w:pPr>
      <w:suppressAutoHyphens/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90457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highlightsearch">
    <w:name w:val="highlightsearch"/>
    <w:basedOn w:val="a0"/>
    <w:rsid w:val="00790457"/>
  </w:style>
  <w:style w:type="paragraph" w:customStyle="1" w:styleId="ConsPlusNormal">
    <w:name w:val="ConsPlusNormal"/>
    <w:link w:val="ConsPlusNormal0"/>
    <w:uiPriority w:val="99"/>
    <w:rsid w:val="0079045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790457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790457"/>
  </w:style>
  <w:style w:type="paragraph" w:customStyle="1" w:styleId="1">
    <w:name w:val="Без интервала1"/>
    <w:rsid w:val="0085748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8">
    <w:name w:val="List Paragraph"/>
    <w:basedOn w:val="a"/>
    <w:uiPriority w:val="99"/>
    <w:qFormat/>
    <w:rsid w:val="0085748D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10">
    <w:name w:val="Абзац списка1"/>
    <w:basedOn w:val="a"/>
    <w:rsid w:val="0085748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">
    <w:name w:val="Абзац списка2"/>
    <w:basedOn w:val="a"/>
    <w:rsid w:val="00B17C0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B17C0A"/>
    <w:pPr>
      <w:widowControl/>
      <w:numPr>
        <w:numId w:val="12"/>
      </w:numPr>
      <w:suppressAutoHyphens w:val="0"/>
      <w:autoSpaceDN w:val="0"/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B17C0A"/>
    <w:pPr>
      <w:numPr>
        <w:ilvl w:val="2"/>
        <w:numId w:val="12"/>
      </w:numPr>
      <w:spacing w:after="0"/>
      <w:ind w:left="1145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B17C0A"/>
    <w:pPr>
      <w:widowControl/>
      <w:numPr>
        <w:ilvl w:val="1"/>
        <w:numId w:val="12"/>
      </w:numPr>
      <w:suppressAutoHyphens w:val="0"/>
      <w:autoSpaceDN w:val="0"/>
      <w:adjustRightInd w:val="0"/>
      <w:spacing w:line="276" w:lineRule="auto"/>
      <w:ind w:left="3131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10A1C"/>
    <w:rPr>
      <w:rFonts w:ascii="Arial" w:eastAsia="Arial" w:hAnsi="Arial" w:cs="Arial"/>
      <w:sz w:val="20"/>
      <w:szCs w:val="20"/>
      <w:lang w:eastAsia="ar-SA"/>
    </w:rPr>
  </w:style>
  <w:style w:type="paragraph" w:customStyle="1" w:styleId="1111">
    <w:name w:val="1.1.1.1"/>
    <w:basedOn w:val="41"/>
    <w:link w:val="11110"/>
    <w:qFormat/>
    <w:rsid w:val="00A10A1C"/>
    <w:pPr>
      <w:tabs>
        <w:tab w:val="clear" w:pos="720"/>
      </w:tabs>
      <w:spacing w:line="240" w:lineRule="auto"/>
      <w:ind w:left="1429"/>
    </w:pPr>
    <w:rPr>
      <w:rFonts w:ascii="Times New Roman" w:eastAsia="Calibri" w:hAnsi="Times New Roman" w:cs="Times New Roman"/>
      <w:sz w:val="24"/>
    </w:rPr>
  </w:style>
  <w:style w:type="character" w:customStyle="1" w:styleId="11110">
    <w:name w:val="1.1.1.1 Знак"/>
    <w:basedOn w:val="a0"/>
    <w:link w:val="1111"/>
    <w:rsid w:val="00A10A1C"/>
    <w:rPr>
      <w:rFonts w:ascii="Times New Roman" w:eastAsia="Calibri" w:hAnsi="Times New Roman" w:cs="Times New Roman"/>
      <w:sz w:val="24"/>
    </w:rPr>
  </w:style>
  <w:style w:type="paragraph" w:styleId="41">
    <w:name w:val="List Number 4"/>
    <w:basedOn w:val="a"/>
    <w:uiPriority w:val="99"/>
    <w:semiHidden/>
    <w:unhideWhenUsed/>
    <w:rsid w:val="00A10A1C"/>
    <w:pPr>
      <w:tabs>
        <w:tab w:val="num" w:pos="720"/>
        <w:tab w:val="num" w:pos="1209"/>
      </w:tabs>
      <w:ind w:left="1209" w:hanging="360"/>
      <w:contextualSpacing/>
    </w:pPr>
  </w:style>
  <w:style w:type="paragraph" w:styleId="a9">
    <w:name w:val="Normal (Web)"/>
    <w:basedOn w:val="a"/>
    <w:uiPriority w:val="99"/>
    <w:unhideWhenUsed/>
    <w:rsid w:val="00B9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rsid w:val="008E4195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4195"/>
    <w:pPr>
      <w:widowControl w:val="0"/>
      <w:shd w:val="clear" w:color="auto" w:fill="FFFFFF"/>
      <w:spacing w:before="360" w:after="240" w:line="274" w:lineRule="exact"/>
    </w:pPr>
    <w:rPr>
      <w:b/>
      <w:bCs/>
      <w:sz w:val="23"/>
      <w:szCs w:val="23"/>
    </w:rPr>
  </w:style>
  <w:style w:type="paragraph" w:styleId="aa">
    <w:name w:val="Title"/>
    <w:basedOn w:val="a"/>
    <w:link w:val="ab"/>
    <w:qFormat/>
    <w:rsid w:val="008E419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8E41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4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19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84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42491"/>
  </w:style>
  <w:style w:type="paragraph" w:styleId="af0">
    <w:name w:val="footer"/>
    <w:basedOn w:val="a"/>
    <w:link w:val="af1"/>
    <w:uiPriority w:val="99"/>
    <w:semiHidden/>
    <w:unhideWhenUsed/>
    <w:rsid w:val="00842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42491"/>
  </w:style>
  <w:style w:type="character" w:customStyle="1" w:styleId="af2">
    <w:name w:val="Гипертекстовая ссылка"/>
    <w:uiPriority w:val="99"/>
    <w:rsid w:val="00466E0D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ome.garant.ru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aratovmer.ru/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home.garant.ru/" TargetMode="External"/><Relationship Id="rId23" Type="http://schemas.openxmlformats.org/officeDocument/2006/relationships/image" Target="media/image8.jpeg"/><Relationship Id="rId10" Type="http://schemas.openxmlformats.org/officeDocument/2006/relationships/hyperlink" Target="http://pravo-search.minjust.ru:8080/bigs/showDocument.html?id=387507C3-B80D-4C0D-9291-8CDC81673F2B" TargetMode="Externa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hyperlink" Target="https://home.garant.ru/" TargetMode="External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920AB-9130-49BF-A918-A9C1EB6A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54</Pages>
  <Words>18500</Words>
  <Characters>105452</Characters>
  <Application>Microsoft Office Word</Application>
  <DocSecurity>0</DocSecurity>
  <Lines>878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132</cp:revision>
  <cp:lastPrinted>2022-07-12T12:09:00Z</cp:lastPrinted>
  <dcterms:created xsi:type="dcterms:W3CDTF">2022-06-21T09:04:00Z</dcterms:created>
  <dcterms:modified xsi:type="dcterms:W3CDTF">2022-10-13T07:18:00Z</dcterms:modified>
</cp:coreProperties>
</file>