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Roboto" w:hAnsi="Roboto"/>
          <w:color w:val="000000"/>
          <w:sz w:val="21"/>
          <w:szCs w:val="21"/>
        </w:rPr>
      </w:pPr>
      <w:bookmarkStart w:id="0" w:name="_GoBack"/>
      <w:bookmarkEnd w:id="0"/>
      <w:r>
        <w:rPr>
          <w:rStyle w:val="7"/>
          <w:rFonts w:ascii="Roboto" w:hAnsi="Roboto"/>
          <w:color w:val="000000"/>
          <w:sz w:val="21"/>
          <w:szCs w:val="21"/>
        </w:rPr>
        <w:t>ОБЪЯВЛЕНИЕ</w:t>
      </w:r>
    </w:p>
    <w:p>
      <w:pPr>
        <w:pStyle w:val="4"/>
        <w:jc w:val="center"/>
        <w:rPr>
          <w:rFonts w:ascii="Roboto" w:hAnsi="Roboto"/>
          <w:color w:val="000000"/>
          <w:sz w:val="21"/>
          <w:szCs w:val="21"/>
        </w:rPr>
      </w:pPr>
      <w:r>
        <w:rPr>
          <w:rStyle w:val="7"/>
          <w:rFonts w:ascii="Roboto" w:hAnsi="Roboto"/>
          <w:color w:val="000000"/>
          <w:sz w:val="21"/>
          <w:szCs w:val="21"/>
        </w:rPr>
        <w:t>о проведении конкурса для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в рамках 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</w:t>
      </w:r>
    </w:p>
    <w:p>
      <w:pPr>
        <w:pStyle w:val="4"/>
        <w:jc w:val="center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tbl>
      <w:tblPr>
        <w:tblStyle w:val="8"/>
        <w:tblW w:w="9953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7"/>
        <w:gridCol w:w="6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center"/>
            </w:pPr>
            <w:r>
              <w:rPr>
                <w:rStyle w:val="7"/>
              </w:rPr>
              <w:t>Общая информация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Наименование конкурса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Конкурс для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рамках 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Нормативный правовой акт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Порядок предоставления гранта в форме субсидии из бюджета Республики Крым на реализацию проекта создания и развития крестьянского (фермерского) хозяйства и развитие сельской кооперации рамках реализации основного мероприятия «Региональный проект «Акселерация субъектов малого и среднего предпринимательства» подпрограммы «Развитие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Крым, утвержденный постановлением Совета министров Республики Крым  от 07  июля 2021 года № 401 (далее – Порядок)</w:t>
            </w:r>
          </w:p>
          <w:p>
            <w:pPr>
              <w:pStyle w:val="4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  <w:r>
              <w:rPr>
                <w:rStyle w:val="7"/>
              </w:rPr>
              <w:t>Контактная информация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Организатор конкурса</w:t>
            </w:r>
          </w:p>
          <w:p>
            <w:pPr>
              <w:pStyle w:val="4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Министерство сельского хозяйства Республики Крым</w:t>
            </w:r>
          </w:p>
          <w:p>
            <w:pPr>
              <w:pStyle w:val="4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Контактный телефон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8 (3652) 25-52-89</w:t>
            </w:r>
          </w:p>
          <w:p>
            <w:pPr>
              <w:pStyle w:val="4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Местонахождение и почтовый адрес</w:t>
            </w:r>
          </w:p>
          <w:p>
            <w:pPr>
              <w:pStyle w:val="4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295034, Республика Крым г. Симферополь,</w:t>
            </w:r>
            <w:r>
              <w:br w:type="textWrapping"/>
            </w:r>
            <w:r>
              <w:t>ул. Киевская, 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Контактные лица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Загорулько Елена Сергеевна</w:t>
            </w:r>
          </w:p>
          <w:p>
            <w:pPr>
              <w:pStyle w:val="4"/>
              <w:jc w:val="both"/>
            </w:pPr>
            <w:r>
              <w:t>Баринова Наталья Владимировна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Адрес электронной почты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fldChar w:fldCharType="begin"/>
            </w:r>
            <w:r>
              <w:instrText xml:space="preserve"> HYPERLINK "mailto:e.zagorulko@msh.rk.gov.ru" </w:instrText>
            </w:r>
            <w:r>
              <w:fldChar w:fldCharType="separate"/>
            </w:r>
            <w:r>
              <w:rPr>
                <w:rStyle w:val="6"/>
                <w:color w:val="004F7D"/>
              </w:rPr>
              <w:t>e.zagorulko@msh.rk.gov.ru</w:t>
            </w:r>
            <w:r>
              <w:rPr>
                <w:rStyle w:val="6"/>
                <w:color w:val="004F7D"/>
              </w:rPr>
              <w:fldChar w:fldCharType="end"/>
            </w:r>
          </w:p>
          <w:p>
            <w:pPr>
              <w:pStyle w:val="4"/>
              <w:jc w:val="both"/>
            </w:pPr>
            <w:r>
              <w:fldChar w:fldCharType="begin"/>
            </w:r>
            <w:r>
              <w:instrText xml:space="preserve"> HYPERLINK "mailto:barinova.n@msh.rk.gov.ru" </w:instrText>
            </w:r>
            <w:r>
              <w:fldChar w:fldCharType="separate"/>
            </w:r>
            <w:r>
              <w:rPr>
                <w:rStyle w:val="6"/>
                <w:color w:val="004F7D"/>
              </w:rPr>
              <w:t>barinova.n@msh.rk.gov.ru</w:t>
            </w:r>
            <w:r>
              <w:rPr>
                <w:rStyle w:val="6"/>
                <w:color w:val="004F7D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Официальный сайт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https://msh.rk.gov.ru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center"/>
            </w:pPr>
            <w:r>
              <w:rPr>
                <w:rStyle w:val="7"/>
              </w:rPr>
              <w:t>Информация о процедуре проведения конкурса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Срок проведения конкурса</w:t>
            </w:r>
          </w:p>
          <w:p>
            <w:pPr>
              <w:pStyle w:val="4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с 21 марта 2022 года по 14 июля 2022 года (включительно)</w:t>
            </w:r>
          </w:p>
          <w:p>
            <w:pPr>
              <w:pStyle w:val="4"/>
              <w:jc w:val="both"/>
            </w:pPr>
            <w:r>
              <w:t> </w:t>
            </w:r>
          </w:p>
          <w:p>
            <w:pPr>
              <w:pStyle w:val="4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Дата начала подачи заявок на участие в конкурсе</w:t>
            </w:r>
          </w:p>
          <w:p>
            <w:pPr>
              <w:pStyle w:val="4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21 марта 2022 года, с 9.00 часов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Дата окончания подачи заявок на участие в конкурсе</w:t>
            </w:r>
          </w:p>
          <w:p>
            <w:pPr>
              <w:pStyle w:val="4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19 апреля 2022 года (включительно), до 17.00 часов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0" w:hRule="atLeast"/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Место и время подачи заявок на проведение конкурса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Министерство сельского хозяйства Республики Крым, 295034, Республика Крым г. Симферополь,</w:t>
            </w:r>
            <w:r>
              <w:br w:type="textWrapping"/>
            </w:r>
            <w:r>
              <w:t>ул. Киевская, 81, каб. 101, с понедельника по пятницу с 9.00 до 17.00, обеденный перерыв с 13.00 до 14.00 (кроме выходных и праздничных дней).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Цели предоставления гранта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Целью предоставления гранта является финансовое обеспечение затрат по следующим мероприятиям:</w:t>
            </w:r>
          </w:p>
          <w:p>
            <w:pPr>
              <w:pStyle w:val="4"/>
              <w:jc w:val="both"/>
            </w:pPr>
            <w:r>
              <w:t>а) приобретение земельных участков из земель сельскохозяйственного назначения для осуществления деятельности К(Ф)Х или ИП с целью производства и (или) переработки сельскохозяйственной продукции;</w:t>
            </w:r>
          </w:p>
          <w:p>
            <w:pPr>
              <w:pStyle w:val="4"/>
              <w:jc w:val="both"/>
            </w:pPr>
            <w:r>
              <w:t>б) 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      </w:r>
          </w:p>
          <w:p>
            <w:pPr>
              <w:pStyle w:val="4"/>
              <w:jc w:val="both"/>
            </w:pPr>
            <w:r>
              <w:t>в) 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      </w:r>
          </w:p>
          <w:p>
            <w:pPr>
              <w:pStyle w:val="4"/>
              <w:jc w:val="both"/>
            </w:pPr>
            <w:r>
              <w:t>г)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      </w:r>
          </w:p>
          <w:p>
            <w:pPr>
              <w:pStyle w:val="4"/>
              <w:jc w:val="both"/>
            </w:pPr>
            <w:r>
              <w:t>д) приобретение сельскохозяйственных животных (кроме свиней) и птицы;</w:t>
            </w:r>
          </w:p>
          <w:p>
            <w:pPr>
              <w:pStyle w:val="4"/>
              <w:jc w:val="both"/>
            </w:pPr>
            <w:r>
              <w:t>е) приобретение рыбопосадочного материала;</w:t>
            </w:r>
          </w:p>
          <w:p>
            <w:pPr>
              <w:pStyle w:val="4"/>
              <w:jc w:val="both"/>
            </w:pPr>
            <w:r>
              <w:t>ж)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свиноводства);</w:t>
            </w:r>
          </w:p>
          <w:p>
            <w:pPr>
              <w:pStyle w:val="4"/>
              <w:jc w:val="both"/>
            </w:pPr>
            <w:r>
              <w:t>Перечень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свиноводства), утвержденный приказом Министерства от 09.07.2021№ 340;</w:t>
            </w:r>
          </w:p>
          <w:p>
            <w:pPr>
              <w:pStyle w:val="4"/>
              <w:jc w:val="both"/>
            </w:pPr>
            <w:r>
              <w:t>з) приобретение посадочного материала для закладки многолетних насаждений, в том числе посадочного материала отечественного производства для закладки виноградников, посадочного материала земляники, сорта которых включены в Государственный реестр селекционных достижений, допущенных к использованию по шестому региону допуска;</w:t>
            </w:r>
          </w:p>
          <w:p>
            <w:pPr>
              <w:pStyle w:val="4"/>
              <w:jc w:val="both"/>
            </w:pPr>
            <w:r>
              <w:t>и) внесение не менее 25 процентов, но не более 50 процентов суммы гранта в неделимый фонд СПоК, членом которого является получатель гранта.</w:t>
            </w:r>
          </w:p>
          <w:p>
            <w:pPr>
              <w:pStyle w:val="4"/>
              <w:jc w:val="both"/>
            </w:pPr>
            <w:r>
              <w:t>Часть средств гранта, предоставленного на цели, указанные в подпункте «и» настоящего пункта (далее - часть средств гранта), должна быть использована СПоК на приобретение имущества в соответствии с перечнем имущества, приобретаемого СПоК с использованием части средств гранта, внесенных получателем гранта в неделимый фонд СПоК, определенным Министерством сельского хозяйства Российской Федерации.</w:t>
            </w:r>
          </w:p>
          <w:p>
            <w:pPr>
              <w:pStyle w:val="4"/>
              <w:jc w:val="both"/>
            </w:pPr>
            <w:r>
              <w:t>В случае предоставления гранта на строительство (разработку проектной документации для строительства) по мероприятиям, указанным в подпунктах «б» и «в» настоящего пункта, земельные участки на которых планируется капитальное строительство должны:</w:t>
            </w:r>
          </w:p>
          <w:p>
            <w:pPr>
              <w:pStyle w:val="4"/>
              <w:jc w:val="both"/>
            </w:pPr>
            <w:r>
              <w:t>- не относиться к сельскохозяйственным угодьям;</w:t>
            </w:r>
          </w:p>
          <w:p>
            <w:pPr>
              <w:pStyle w:val="4"/>
              <w:jc w:val="both"/>
            </w:pPr>
            <w:r>
              <w:t>- располагаться в территориальной зоне, предусматривающей размещение объектов капитального строительства;</w:t>
            </w:r>
          </w:p>
          <w:p>
            <w:pPr>
              <w:pStyle w:val="4"/>
              <w:jc w:val="both"/>
            </w:pPr>
            <w:r>
              <w:t> - иметь вид разрешенного использования земельного участка, предусматривающий размещение объектов капитального строительства;</w:t>
            </w:r>
          </w:p>
          <w:p>
            <w:pPr>
              <w:pStyle w:val="4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Результаты предоставления гранта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Результатом предоставления гранта является:</w:t>
            </w:r>
          </w:p>
          <w:p>
            <w:pPr>
              <w:pStyle w:val="4"/>
              <w:jc w:val="both"/>
            </w:pPr>
            <w:r>
              <w:t>количество принятых работников, зарегистрированных в Пенсионном фонде Российской Федерации, Фонде социального страхования Российской Федерации в течение текущего финансового года, и сохранение рабочих мест в течение 5 лет.</w:t>
            </w:r>
          </w:p>
          <w:p>
            <w:pPr>
              <w:pStyle w:val="4"/>
              <w:jc w:val="both"/>
            </w:pPr>
            <w:r>
              <w:t>Конкретное значение результата предоставления гранта устанавливаются Министерством в соглашении.</w:t>
            </w:r>
          </w:p>
          <w:p>
            <w:pPr>
              <w:pStyle w:val="4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  <w:r>
              <w:rPr>
                <w:rStyle w:val="7"/>
              </w:rPr>
              <w:t>Требования к участникам конкурса и перечень документов, представляемых участником конкурса для подтверждения их соответствия указанным требованиям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Требования к участникам конкурса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На 1-е число месяца, предшествующего месяцу подачи заявочной документации:</w:t>
            </w:r>
          </w:p>
          <w:p>
            <w:pPr>
              <w:pStyle w:val="4"/>
              <w:jc w:val="both"/>
            </w:pPr>
            <w:r>
              <w:t>а) участник конкурса – юридическое лицо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участник конкурса – ИП не должен прекратить деятельность в качестве индивидуального предпринимателя;</w:t>
            </w:r>
          </w:p>
          <w:p>
            <w:pPr>
              <w:pStyle w:val="4"/>
              <w:jc w:val="both"/>
            </w:pPr>
            <w:r>
              <w:t>б)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ИП, являющимся участником конкурса;</w:t>
            </w:r>
          </w:p>
          <w:p>
            <w:pPr>
              <w:pStyle w:val="4"/>
              <w:jc w:val="both"/>
            </w:pPr>
            <w:r>
              <w:t>в)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>
            <w:pPr>
              <w:pStyle w:val="4"/>
              <w:jc w:val="both"/>
            </w:pPr>
            <w:r>
              <w:t>г) участник конкурса не должен получать средства из бюджета Республики Крым на основании иных нормативных правовых актов на цели, указанные в пункте 1.5 раздела 1 Порядка;</w:t>
            </w:r>
          </w:p>
          <w:p>
            <w:pPr>
              <w:pStyle w:val="4"/>
              <w:jc w:val="both"/>
            </w:pPr>
            <w:r>
              <w:t>д) у участника конкурса должна отсутствовать просроченная задолженность по возврату в бюджет Республики Крым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Крым, из бюджета которой предоставляются гранты.</w:t>
            </w:r>
          </w:p>
          <w:p>
            <w:pPr>
              <w:pStyle w:val="4"/>
              <w:jc w:val="both"/>
            </w:pPr>
            <w:r>
              <w:t>На дату не ранее 30 календарных дней до даты подачи заявочной документации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 (для участника конкурса – К(Ф)Х, участника конкурса - ИП).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Перечень документов, представляемых участником конкурса для подтверждения их соответствия указанным требованиям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Документы, предоставляемые участником конкурса для подтверждения их соответствия указанным требованиям:</w:t>
            </w:r>
          </w:p>
          <w:p>
            <w:pPr>
              <w:pStyle w:val="4"/>
              <w:jc w:val="both"/>
            </w:pPr>
            <w:r>
              <w:t>- заявка на участие в конкурсе;</w:t>
            </w:r>
          </w:p>
          <w:p>
            <w:pPr>
              <w:pStyle w:val="4"/>
              <w:jc w:val="both"/>
            </w:pPr>
            <w:r>
              <w:t>-документ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 по состоянию на дату не ранее 30 календарных дней до даты подачи заявочной документации на участие в отборе, выданный территориальным органом Федеральной налоговой службой (для участника конкурса – К(Ф)Х, участник конкурса – ИП);</w:t>
            </w:r>
          </w:p>
          <w:p>
            <w:pPr>
              <w:pStyle w:val="4"/>
              <w:jc w:val="both"/>
            </w:pPr>
            <w:r>
              <w:t>-документ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- К(Ф)Х, являющегося юридическим лицом, или об участнике конкурса - ИП в реестре дисквалифицированных лиц.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center"/>
            </w:pPr>
            <w:r>
              <w:rPr>
                <w:rStyle w:val="7"/>
              </w:rPr>
              <w:t>Категории и (или) критерии конкурса получателей гранта, имеющих право на получение гранта, отбираемых исходя из указанных критериев.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Категории и (или) критерии конкурса получателей гранта, имеющих право на получение гранта, отбираемых исходя из указанных критериев.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Получателями гранта являются К(Ф)Х или ИП, осуществляющие свою деятельность на сельской территории Республики Крым или на территории сельской агломерации Республики Крым, по результатам проведения конкурса признанные победителями конкурса, а также К(Ф)Х или ИП, которые были зарегистрированы на сельской территории Республики Крым или на территории сельской агломерации Республики Крым и поставлены на налоговый учет победителем конкурса – гражданином в течение 30 календарных дней с даты утверждения сводного реестра победителей конкурса (далее - получатели гранта).</w:t>
            </w:r>
          </w:p>
          <w:p>
            <w:pPr>
              <w:pStyle w:val="4"/>
              <w:jc w:val="both"/>
            </w:pPr>
            <w:r>
              <w:t>Критерии конкурса для получателей грантов, имеющих право на получение гранта:</w:t>
            </w:r>
          </w:p>
          <w:p>
            <w:pPr>
              <w:pStyle w:val="4"/>
              <w:jc w:val="both"/>
            </w:pPr>
            <w:r>
              <w:t>а) получатель гранта поставлен на налоговый учет в текущем финансовом году на сельской территории Республики Крым или на территории сельской агломерации Республики Крым;</w:t>
            </w:r>
          </w:p>
          <w:p>
            <w:pPr>
              <w:pStyle w:val="4"/>
              <w:jc w:val="both"/>
            </w:pPr>
            <w:r>
              <w:t>б) наличие на счете получателя гранта в кредитной организации суммы денежных средств в объеме не менее 10 процентов суммы затрат, указанной в плане расходов гранта на цели, указанные в пункте 1.5 раздела 1 Порядка (далее – план расходов гранта), по состоянию на дату не ранее 5 календарных дней до даты подачи заявочной документации в Министерство.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center"/>
            </w:pPr>
            <w:r>
              <w:rPr>
                <w:rStyle w:val="7"/>
              </w:rPr>
              <w:t>Порядок подачи заявочной документации участниками конкурса и требования, предъявляемые к форме и содержанию заявочной документации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Порядок подачи заявочной документации участниками конкурса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Для участия в конкурсе участник конкурса в срок, установленный в объявлении, представляет в Министерство заявочную документацию (пункты 2.4., 2.5 раздела 2 Порядка):</w:t>
            </w:r>
          </w:p>
          <w:p>
            <w:pPr>
              <w:pStyle w:val="4"/>
              <w:jc w:val="both"/>
            </w:pPr>
            <w:r>
              <w:t>а) заявку на участие в конкурсе по форме, утвержденной Министерством;</w:t>
            </w:r>
          </w:p>
          <w:p>
            <w:pPr>
              <w:pStyle w:val="4"/>
              <w:jc w:val="both"/>
            </w:pPr>
            <w:r>
              <w:t>б) план создания и развития К(Ф)Х или ИП сроком на 5 лет, включающий количество новых постоянных работников, которые будут приняты и зарегистрированы в Пенсионном фонде Российской Федерации, Фонде социального страхования Российской Федерации, объем производства и реализации сельскохозяйственной продукции, выраженный в натуральных и денежных показателях (далее - плановые показатели деятельности), и план расходов гранта по форме, утвержденной Министерством (далее - бизнес-план);</w:t>
            </w:r>
          </w:p>
          <w:p>
            <w:pPr>
              <w:pStyle w:val="4"/>
              <w:jc w:val="both"/>
            </w:pPr>
            <w:r>
              <w:t>в) копию документа, удостоверяющего личность гражданина Российской Федерации (для участника конкурса - гражданина);</w:t>
            </w:r>
          </w:p>
          <w:p>
            <w:pPr>
              <w:pStyle w:val="4"/>
              <w:jc w:val="both"/>
            </w:pPr>
            <w:r>
              <w:t>г) копию документа, удостоверяющего полномочия представителя участника конкурса (в случае обращения с заявочной документацией представителя участника конкурса);</w:t>
            </w:r>
          </w:p>
          <w:p>
            <w:pPr>
              <w:pStyle w:val="4"/>
              <w:jc w:val="both"/>
            </w:pPr>
            <w:r>
              <w:t>д) документ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документ, подтверждающий сумму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30 календарных дней до даты подачи заявочной документации, выданный территориальным органом Федеральной налоговой службы (за исключением участников конкурса - граждан);</w:t>
            </w:r>
          </w:p>
          <w:p>
            <w:pPr>
              <w:pStyle w:val="4"/>
              <w:jc w:val="both"/>
            </w:pPr>
            <w:r>
              <w:t>е) справку из кредитной организации, подтверждающую наличие на счете участника конкурса денежных средств в объеме не менее 10 процентов суммы затрат, предусмотренных планом расходов гранта, по состоянию на дату не ранее 5 календарных дней до даты подачи заявочной документации в Министерство;</w:t>
            </w:r>
          </w:p>
          <w:p>
            <w:pPr>
              <w:pStyle w:val="4"/>
              <w:jc w:val="both"/>
            </w:pPr>
            <w:r>
              <w:t>ж) согласие на передачу и обработку персональных данных участника конкурса (главы участника конкурса – К(Ф)Х, участника конкурса – ИП, участника конкурса – гражданина);</w:t>
            </w:r>
          </w:p>
          <w:p>
            <w:pPr>
              <w:pStyle w:val="4"/>
              <w:jc w:val="both"/>
            </w:pPr>
            <w:r>
              <w:t>з) копию документа, содержащего решение наблюдательного совета СПоК о приеме участника конкурса в члены СПоК (представляется в случае использования части средств гранта по мероприятию, указанному в подпункте «и» пункта 1.5 раздела 1 Порядка);</w:t>
            </w:r>
          </w:p>
          <w:p>
            <w:pPr>
              <w:pStyle w:val="4"/>
              <w:jc w:val="both"/>
            </w:pPr>
            <w:r>
              <w:t>и) письменное обязательство гражданина осуществить государственную регистрацию и постановку на налоговый учет К(Ф)Х или ИП в органах Федеральной налоговой службы в срок не превышающий 30 календарных дней с даты утверждения сводного реестра победителей конкурса, указанного в пункте 2.21 раздела 2 Порядка, по форме, утвержденной Министерством (для участника конкурса – гражданина);</w:t>
            </w:r>
          </w:p>
          <w:p>
            <w:pPr>
              <w:pStyle w:val="4"/>
              <w:jc w:val="both"/>
            </w:pPr>
            <w:r>
              <w:t>к) копию соглашения о создании К(Ф)Х или решения ИП о ведении К(Ф)Х в качестве главы К(Ф)Х (для участника конкурса - ИП);</w:t>
            </w:r>
          </w:p>
          <w:p>
            <w:pPr>
              <w:pStyle w:val="4"/>
              <w:jc w:val="both"/>
            </w:pPr>
            <w:r>
              <w:t>л)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заявочной документации, иной информации об участнике конкурса, связанной с конкурсом;</w:t>
            </w:r>
          </w:p>
          <w:p>
            <w:pPr>
              <w:pStyle w:val="4"/>
              <w:jc w:val="both"/>
            </w:pPr>
            <w:r>
              <w:t>м) документ об отсутствии сведений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участника конкурса - К(Ф)Х, являющегося юридическим лицом, или об участнике конкурса - ИП в реестре дисквалифицированных лиц.</w:t>
            </w:r>
          </w:p>
          <w:p>
            <w:pPr>
              <w:pStyle w:val="4"/>
              <w:jc w:val="both"/>
            </w:pPr>
            <w:r>
              <w:t>Участник конкурса - К(Ф)Х, участник конкурса - ИП вправе предоставить выписку из ЕГРЮЛ(ЕГРИП). В случае непредоставления участником конкурса выписки из ЕГРЮЛ(ЕГРИП) Министерство самостоятельно получает соответствующую выписку на официальном сайте Федеральной налоговой службы.</w:t>
            </w:r>
          </w:p>
          <w:p>
            <w:pPr>
              <w:pStyle w:val="4"/>
              <w:jc w:val="both"/>
            </w:pPr>
            <w:r>
              <w:t>Участник конкурса, кроме документов, указанных в пункте 2.4 раздела 2 Порядка, дополнительно представляет в Министерство в случае, если грант предоставляется по направлениям, указанным:</w:t>
            </w:r>
          </w:p>
          <w:p>
            <w:pPr>
              <w:pStyle w:val="4"/>
              <w:jc w:val="both"/>
            </w:pPr>
            <w:r>
              <w:t>а) в подпункте «а» пункта 1.5 раздела 1 Порядка:</w:t>
            </w:r>
          </w:p>
          <w:p>
            <w:pPr>
              <w:pStyle w:val="4"/>
              <w:jc w:val="both"/>
            </w:pPr>
            <w:r>
              <w:t>- копию предварительного договора купли-продажи земельного участка;</w:t>
            </w:r>
          </w:p>
          <w:p>
            <w:pPr>
              <w:pStyle w:val="4"/>
              <w:jc w:val="both"/>
            </w:pPr>
            <w:r>
              <w:t>- копию выписки из Единого государственного реестра недвижимости (далее – ЕГРН), содержащую сведения о зарегистрированных правах на земельный участок, датой выдачи не ранее 30 календарных дней до даты подачи заявочной документации;</w:t>
            </w:r>
          </w:p>
          <w:p>
            <w:pPr>
              <w:pStyle w:val="4"/>
              <w:jc w:val="both"/>
            </w:pPr>
            <w:r>
              <w:t>- копию уведомления об отказе от преимущественного права покупки земельного участка в собственность муниципального образования Республики Крым в случае, предусмотренном пунктом 1 статьи 8 Федерального закона от 24 июля 2002 года № 101-ФЗ «Об обороте земель сельскохозяйственного назначения»;</w:t>
            </w:r>
          </w:p>
          <w:p>
            <w:pPr>
              <w:pStyle w:val="4"/>
              <w:jc w:val="both"/>
            </w:pPr>
            <w:r>
              <w:t>б) в подпункте «в» пункта 1.5 раздела 1 Порядка в случае приобретения объектов капитального строительства:</w:t>
            </w:r>
          </w:p>
          <w:p>
            <w:pPr>
              <w:pStyle w:val="4"/>
              <w:jc w:val="both"/>
            </w:pPr>
            <w:r>
              <w:t>- копию предварительного договора купли-продажи на приобретаемый объект капитального строительства;</w:t>
            </w:r>
          </w:p>
          <w:p>
            <w:pPr>
              <w:pStyle w:val="4"/>
              <w:jc w:val="both"/>
            </w:pPr>
            <w:r>
              <w:t>- копию выписки из ЕГРН, датой выдачи не ранее 30 календарных дней до даты подачи заявочной документации, содержащую сведения о зарегистрированных правах на приобретаемый объект капитального строительства;</w:t>
            </w:r>
          </w:p>
          <w:p>
            <w:pPr>
              <w:pStyle w:val="4"/>
              <w:jc w:val="both"/>
            </w:pPr>
            <w:r>
              <w:t>в) в подпункте «б» пункта 1.5 раздела 1 Порядка в случае реконструкции:</w:t>
            </w:r>
          </w:p>
          <w:p>
            <w:pPr>
              <w:pStyle w:val="4"/>
              <w:jc w:val="both"/>
            </w:pPr>
            <w:r>
              <w:t>- копию выписки из ЕГРН, содержащую сведения о зарегистрированном праве собственности участника конкурса на объект капитального строительства, датой выдачи не ранее 30 календарных дней до даты подачи заявочной документации;</w:t>
            </w:r>
          </w:p>
          <w:p>
            <w:pPr>
              <w:pStyle w:val="4"/>
              <w:jc w:val="both"/>
            </w:pPr>
            <w:r>
              <w:t>- сводный и (или) объектный сметный расчет;</w:t>
            </w:r>
          </w:p>
          <w:p>
            <w:pPr>
              <w:pStyle w:val="4"/>
              <w:jc w:val="both"/>
            </w:pPr>
            <w:r>
              <w:t>г) в подпункте «в» пункта 1.5 раздела 1 Порядка в случае ремонта, модернизации и (или) переустройства:</w:t>
            </w:r>
          </w:p>
          <w:p>
            <w:pPr>
              <w:pStyle w:val="4"/>
              <w:jc w:val="both"/>
            </w:pPr>
            <w:r>
              <w:t>- копию выписки из ЕГРН, содержащую сведения о зарегистрированном праве собственности участника конкурса на объект капитального строительства, датой выдачи не ранее 30 календарных дней до даты подачи заявочной документации;</w:t>
            </w:r>
          </w:p>
          <w:p>
            <w:pPr>
              <w:pStyle w:val="4"/>
              <w:jc w:val="both"/>
            </w:pPr>
            <w:r>
              <w:t>- сводный и (или) объектный сметный расчет;</w:t>
            </w:r>
          </w:p>
          <w:p>
            <w:pPr>
              <w:pStyle w:val="4"/>
              <w:jc w:val="both"/>
            </w:pPr>
            <w:r>
              <w:t>д) в подпунктах «б» и «в» пункта 1.5 раздела 1 Порядка в случае капитального строительства:</w:t>
            </w:r>
          </w:p>
          <w:p>
            <w:pPr>
              <w:pStyle w:val="4"/>
              <w:jc w:val="both"/>
            </w:pPr>
            <w:r>
              <w:t>- выписку из ЕГРН, содержащую сведения о зарегистрированном праве собственности участника конкурса на земельный участок, датой выдачи не ранее 30 календарных дней до даты подачи заявочной документации, на котором планируется капитальное строительство.</w:t>
            </w:r>
          </w:p>
          <w:p>
            <w:pPr>
              <w:pStyle w:val="4"/>
              <w:jc w:val="both"/>
            </w:pPr>
            <w:r>
              <w:t>-проектно-сметную(проектную) документацию с положительным заключением государственной либо негосударственной экспертизы, проводимой в случаях, предусмотренных Градостроительным кодексом Российской Федерации, и разрешение на капитальное строительство (в случае предоставления гранта по направлению, указанному в пункте «в» пункта 1.5 раздела 1 Порядка);</w:t>
            </w:r>
          </w:p>
          <w:p>
            <w:pPr>
              <w:pStyle w:val="4"/>
              <w:jc w:val="both"/>
            </w:pPr>
            <w:r>
              <w:t>е) в подпункте «в» пункта 1.5 раздела 1 Порядка в случае возведения объектов некапитального строительства:</w:t>
            </w:r>
          </w:p>
          <w:p>
            <w:pPr>
              <w:pStyle w:val="4"/>
              <w:jc w:val="both"/>
            </w:pPr>
            <w:r>
              <w:t>- сводный и (или) объектный сметный расчет на некапитальное строительство;</w:t>
            </w:r>
          </w:p>
          <w:p>
            <w:pPr>
              <w:pStyle w:val="4"/>
              <w:jc w:val="both"/>
            </w:pPr>
            <w:r>
              <w:t>ж) в подпункте «е» пункта 1.5 раздела 1 Порядка:</w:t>
            </w:r>
          </w:p>
          <w:p>
            <w:pPr>
              <w:pStyle w:val="4"/>
              <w:jc w:val="both"/>
            </w:pPr>
            <w:r>
              <w:t>- копию договора на право пользования водным объектом или его частью либо документы, подтверждающие наличие индустриальной системы рыборазведения, в случае если бизнес-планом не предусмотрено приобретение объектов, предназначенных для выращивания в искусственно созданной среде обитания аквакультуры.</w:t>
            </w:r>
          </w:p>
          <w:p>
            <w:pPr>
              <w:pStyle w:val="4"/>
              <w:jc w:val="both"/>
            </w:pPr>
            <w:r>
              <w:t>Участник конкурса вправе представить дополнительные материалы и документы.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Требования, предъявляемые к форме и содержанию заявочной документации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Формы документов, указанных в пункте 2.4 – 2.6 раздела 2 Порядка (за исключением установленных законодательством Российской Федерации и Порядком), утверждаются приказом Министерства, который размещается на официальном сайте Министерства в информационно-телекоммуникационной сети «Интернет».</w:t>
            </w:r>
          </w:p>
          <w:p>
            <w:pPr>
              <w:pStyle w:val="4"/>
              <w:jc w:val="both"/>
            </w:pPr>
            <w:r>
              <w:t>Заявочная документация (в том числе копии документов), предоставляется на бумажном носителе и должна быть заверена подписью руководителя участника отбора, прошнурована, пронумерована и скреплена печатью (при наличии), копии документов должны содержать отметку «Копия верна» на каждой странице.  Участник отбора несет ответственность за достоверность представленной заявочной документации.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  <w:r>
              <w:rPr>
                <w:rStyle w:val="7"/>
              </w:rPr>
              <w:t>Порядок отзыва заявочной документации, порядок возврата заявочной документации, определяющий в том числе основания для возврата заявочной документации, порядок внесения изменений в заявочную документацию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Порядок отзыва заявочной документации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Участник конкурса вправе в любое время до даты отклонения заявочной документации либо даты допуска участника конкурса к участию в конкурсе отозвать заявочную документацию путем направления в Министерство письменного уведомления.</w:t>
            </w:r>
          </w:p>
          <w:p>
            <w:pPr>
              <w:pStyle w:val="4"/>
              <w:jc w:val="both"/>
            </w:pPr>
            <w:r>
              <w:t>После проведения конкурса заявочная документация участнику конкурса не возвращается.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Порядок возврата заявочной документации, определяющий в том числе основания для возврата заявочной документации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Отзыв заявочной документации осуществляется на основании письменного уведомления участника конкурса об отзыве своей заявочной документации и документов, о чем делается запись в журнале регистрации заявочной документации и документов по всем направлениям государственной поддержки в Министерстве, который пронумерован, прошнурован и скреплен печатью Министерства. Уведомление должно быть подписано участником конкурса и скреплено печатью участника отбора (при наличии).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Порядок внесения изменений в заявочную документацию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Участник конкурса вправе устранить выявленные недостатки заявочной документации, а также представить недостающие документы сопроводительным письмом в Министерство с описью приложенных документов в течение 10 рабочих дней с даты окончания подачи (приема) заявочной документации в Министерство, указанной в объявлении (далее - дата окончания приема).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center"/>
            </w:pPr>
            <w:r>
              <w:rPr>
                <w:rStyle w:val="7"/>
              </w:rPr>
              <w:t>Правила рассмотрения и оценки заявочной документации в соответствии с пунктами 2.7 – 2.24 раздела 2 Порядка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Правила рассмотрения заявочной документации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both"/>
            </w:pPr>
            <w:r>
              <w:t>Прием заявочной документации осуществляется Министерством в течении срока, указанного в объявлении. По истечении срока, указанного в объявлении, заявочная документация не принимается.</w:t>
            </w:r>
          </w:p>
          <w:p>
            <w:pPr>
              <w:pStyle w:val="4"/>
              <w:jc w:val="both"/>
            </w:pPr>
            <w:r>
              <w:t>Министерство регистрирует заявочную документацию в день ее подачи в Министерство и в течение 6 рабочих дней с даты окончания приема рассматривает заявочную документацию на комплектность и соответствие требованиям, установленным в Порядке и объявлением, и проверяет участника конкурса на соответствие его критериям и требованиям, установленным Порядком и указанным в объявлении.</w:t>
            </w:r>
          </w:p>
          <w:p>
            <w:pPr>
              <w:pStyle w:val="4"/>
              <w:jc w:val="both"/>
            </w:pPr>
            <w:r>
              <w:t>В случае наличия замечаний к представленной заявочной документации Министерство письменно либо другим доступным способом связи уведомляет участника конкурса о выявленных недостатках в течение 8 рабочих дней с даты окончания приема.</w:t>
            </w:r>
          </w:p>
          <w:p>
            <w:pPr>
              <w:pStyle w:val="4"/>
              <w:jc w:val="both"/>
            </w:pPr>
            <w:r>
              <w:t>Участник конкурса вправе устранить выявленные недостатки заявочной документации, а также представить недостающие документы сопроводительным письмом в Министерство с описью приложенных документов в течение 10 рабочих дней с даты окончания приема.</w:t>
            </w:r>
          </w:p>
          <w:p>
            <w:pPr>
              <w:pStyle w:val="4"/>
              <w:jc w:val="both"/>
            </w:pPr>
            <w:r>
              <w:t>В случае несоответствия заявочной документации после устранения недостатков и (или) требованиям участника конкурса требованиям, установленным в объявлении и Порядке, Министерство в течение 5 рабочих дней с даты поступления заявочной документации после устранения недостатков направляет участнику конкурса письменное уведомление об отклонении заявочной документации с указанием мотивированной причины отклонения.</w:t>
            </w:r>
          </w:p>
          <w:p>
            <w:pPr>
              <w:pStyle w:val="4"/>
              <w:jc w:val="both"/>
            </w:pPr>
            <w:r>
              <w:t>Основания для отклонения заявочной документации Министерством на стадии рассмотрения и оценки заявочной документации:</w:t>
            </w:r>
          </w:p>
          <w:p>
            <w:pPr>
              <w:pStyle w:val="4"/>
              <w:jc w:val="both"/>
            </w:pPr>
            <w:r>
              <w:t>- несоответствие участника конкурса критериям, установленным в пункте 1.3 раздела 1 Порядка, и (или) требованием, установленным в пункте 2.3. раздела 2 Порядка;</w:t>
            </w:r>
          </w:p>
          <w:p>
            <w:pPr>
              <w:pStyle w:val="4"/>
              <w:jc w:val="both"/>
            </w:pPr>
            <w:r>
              <w:t>- предоставление участником конкурса заявочной документации в Министерство после даты и (или) времени, определенных для подачи заявочной документации;</w:t>
            </w:r>
          </w:p>
          <w:p>
            <w:pPr>
              <w:pStyle w:val="4"/>
              <w:jc w:val="both"/>
            </w:pPr>
            <w:r>
              <w:t>- несоответствие представленной участником конкурса заявочной документации требованиям к заявочной документации, установленным в объявлении и Порядке;</w:t>
            </w:r>
          </w:p>
          <w:p>
            <w:pPr>
              <w:pStyle w:val="4"/>
              <w:jc w:val="both"/>
            </w:pPr>
            <w:r>
              <w:t>- несоответствие направлений использования гранта, указанных в плане расходов гранта, направлениям, указанных в пункте 1.5. раздела 1 Порядка;</w:t>
            </w:r>
          </w:p>
          <w:p>
            <w:pPr>
              <w:pStyle w:val="4"/>
              <w:jc w:val="both"/>
            </w:pPr>
            <w:r>
              <w:t>- недостоверность представленной участником конкурса информации, содержащейся в заявочной документации, в том числе информации о месте нахождения и адресе участника конкурса;</w:t>
            </w:r>
          </w:p>
          <w:p>
            <w:pPr>
              <w:pStyle w:val="4"/>
              <w:jc w:val="both"/>
            </w:pPr>
            <w:r>
              <w:t>- предоставление заявочной документации лицом, не имеющим на это полномочий.</w:t>
            </w:r>
          </w:p>
          <w:p>
            <w:pPr>
              <w:pStyle w:val="4"/>
              <w:jc w:val="both"/>
            </w:pPr>
            <w:r>
              <w:t>В случае соответствия заявочной документации и участника конкурса требованиям, установленным в объявлении и Порядке, участник конкурса допускается к участию в конкурсе.</w:t>
            </w:r>
          </w:p>
          <w:p>
            <w:pPr>
              <w:pStyle w:val="4"/>
              <w:jc w:val="both"/>
            </w:pPr>
            <w:r>
              <w:t>В течение 25 рабочих дней с даты окончания приема перечень участников конкурса, допущенных к участию в конкурсе (далее - перечень участников конкурса), размещается Министерством на официальном сайте Министерства в информационно - телекоммуникационной сети «Интернет» (http://msh.rk.gov.ru) с указанием даты, времени и места рассмотрения заявочной документации, а также даты, времени и места проведения конкурса.</w:t>
            </w:r>
          </w:p>
          <w:p>
            <w:pPr>
              <w:pStyle w:val="4"/>
              <w:jc w:val="both"/>
            </w:pPr>
            <w:r>
              <w:t>Министерство создает комиссию для рассмотрения и оценки заявочной документации участников конкурса (далее - комиссия).</w:t>
            </w:r>
          </w:p>
          <w:p>
            <w:pPr>
              <w:pStyle w:val="4"/>
              <w:jc w:val="both"/>
            </w:pPr>
            <w:r>
              <w:t>Комиссией в срок, не превышающий 40 рабочих дней с даты окончания приема, проводится очное собеседование (в том числе в форме видео-конференц-связи) с участниками конкурса (главой К(Ф)Х, ИП или гражданином), включенными в перечень участников конкурса, с целью защиты ими своих бизнес-планов.</w:t>
            </w:r>
          </w:p>
          <w:p>
            <w:pPr>
              <w:pStyle w:val="4"/>
              <w:jc w:val="both"/>
            </w:pPr>
            <w:r>
              <w:t>Министерство на основании решения комиссии, указанного в протоколе заседания комиссии, расчета суммарного балла (Сб) по каждому участнику конкурса в течение 50 рабочих дней с даты окончания приема утверждает сводный реестр победителей конкурса в порядке убывания значения суммарного балла (Сб), предусматривающий информацию об участниках конкурса, участвовавших в конкурсе, их рейтинге и размерах предоставляемых грантов, который оформляется приказом Министерства и размещается на официальном сайте Министерства в информационно-телекоммуникационной сети «Интернет» (</w:t>
            </w:r>
            <w:r>
              <w:fldChar w:fldCharType="begin"/>
            </w:r>
            <w:r>
              <w:instrText xml:space="preserve"> HYPERLINK "http://msh.rk.gov.ru/" </w:instrText>
            </w:r>
            <w:r>
              <w:fldChar w:fldCharType="separate"/>
            </w:r>
            <w:r>
              <w:rPr>
                <w:rStyle w:val="6"/>
                <w:color w:val="004F7D"/>
              </w:rPr>
              <w:t>http://msh.rk.gov.ru</w:t>
            </w:r>
            <w:r>
              <w:rPr>
                <w:rStyle w:val="6"/>
                <w:color w:val="004F7D"/>
              </w:rPr>
              <w:fldChar w:fldCharType="end"/>
            </w:r>
            <w:r>
              <w:t>).</w:t>
            </w:r>
          </w:p>
          <w:p>
            <w:pPr>
              <w:pStyle w:val="4"/>
              <w:jc w:val="both"/>
            </w:pPr>
            <w:r>
              <w:t>В случае принятия Министерством решения об отказе участнику конкурса во включении в сводный реестр победителей конкурса Министерство в течение 5 рабочих дней с даты принятия данного решения направляет участнику конкурса письменное уведомление об отказе во включении его в сводный реестр победителей конкурса с указанием мотивированных причин отказа.</w:t>
            </w:r>
          </w:p>
          <w:p>
            <w:pPr>
              <w:pStyle w:val="4"/>
              <w:jc w:val="both"/>
            </w:pPr>
            <w:r>
              <w:t>Основаниями для отказа участнику конкурса во включении его в сводный реестр победителей конкурса являются:</w:t>
            </w:r>
          </w:p>
          <w:p>
            <w:pPr>
              <w:pStyle w:val="4"/>
              <w:jc w:val="both"/>
            </w:pPr>
            <w:r>
              <w:t>- размер среднего балла защиты бизнес-плана на комиссии (Бком), составляет менее 3,50;</w:t>
            </w:r>
          </w:p>
          <w:p>
            <w:pPr>
              <w:pStyle w:val="4"/>
              <w:jc w:val="both"/>
            </w:pPr>
            <w:r>
              <w:t>- неявка участника конкурса на очное собеседование (в том числе в форме видео-конференц-связи).</w:t>
            </w:r>
          </w:p>
          <w:p>
            <w:pPr>
              <w:pStyle w:val="4"/>
              <w:jc w:val="both"/>
            </w:pPr>
            <w:r>
              <w:t>В течение 5 рабочих дней с даты утверждения сводного реестра победителей конкурса в соответствии с пунктом 2.21 раздела 2 Порядка на официальном сайте Министерства в информационно - телекоммуникационной сети «Интернет» (http://msh.rk.gov.ru) размещается информация о результатах конкурса, включающая следующие сведения:</w:t>
            </w:r>
          </w:p>
          <w:p>
            <w:pPr>
              <w:pStyle w:val="4"/>
              <w:jc w:val="both"/>
            </w:pPr>
            <w:r>
              <w:t>а) дата, время и место проведения рассмотрения заявочной документации;</w:t>
            </w:r>
          </w:p>
          <w:p>
            <w:pPr>
              <w:pStyle w:val="4"/>
              <w:jc w:val="both"/>
            </w:pPr>
            <w:r>
              <w:t>б) дата, время и место оценки заявочной документации;</w:t>
            </w:r>
          </w:p>
          <w:p>
            <w:pPr>
              <w:pStyle w:val="4"/>
              <w:jc w:val="both"/>
            </w:pPr>
            <w:r>
              <w:t>в) информация об участниках конкурса, заявочная документация которых была рассмотрена;</w:t>
            </w:r>
          </w:p>
          <w:p>
            <w:pPr>
              <w:pStyle w:val="4"/>
              <w:jc w:val="both"/>
            </w:pPr>
            <w:r>
              <w:t>г) информация об участниках конкурса, заявочная документация которых была отклонена, с указанием причин ее отклонения, в том числе положений объявления, которым не соответствует такая заявочная документация;</w:t>
            </w:r>
          </w:p>
          <w:p>
            <w:pPr>
              <w:pStyle w:val="4"/>
              <w:jc w:val="both"/>
            </w:pPr>
            <w:r>
              <w:t>д) последовательность оценки заявочных документаций, присвоенные заявочным документациям значения по каждому из предусмотренных критериев оценки заявочной документации, принятое на основании результатов оценки указанных заявочных документаций решение о присвоении таким заявочным документациям порядковых номеров;</w:t>
            </w:r>
          </w:p>
          <w:p>
            <w:pPr>
              <w:pStyle w:val="4"/>
              <w:jc w:val="both"/>
            </w:pPr>
            <w:r>
              <w:t>е) наименование победителей конкурса, с которыми планируется заключение соглашений, и размер предоставляемых им грантов.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Порядок предоставления участникам конкурса разъяснений положений объявления, дата начала и окончания срока такого предоставления</w:t>
            </w:r>
          </w:p>
          <w:p>
            <w:pPr>
              <w:pStyle w:val="4"/>
              <w:jc w:val="both"/>
            </w:pPr>
            <w:r>
              <w:t> 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Участник конкурса с даты начала конкурса и не позднее, чем за 5 рабочих дней до окончания срока подачи заявочной документации вправе направить в адрес Министерства заявление о разъяснении положений объявления о проведении конкурса. Министерство в течение 3 рабочих дней с момента поступления заявления о разъяснении положений объявления о проведении конкурса предоставляет участнику конкурса указанные разъяснения с использованием почтовой, электронной связи, а также посредством предоставления устных разъяснений.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center"/>
            </w:pPr>
            <w:r>
              <w:rPr>
                <w:rStyle w:val="7"/>
              </w:rPr>
              <w:t>Срок, в течение которого победитель (победители) конкурса должен подписать соглашение о предоставлении гранта, заключаемое между получателем гранта и Министерством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Срок, в течение которого победитель (победители) конкурса должен подписать соглашение о предоставлении гранта, заключаемое между получателем гранта  Министерством (далее — соглашение);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Соглашение заключается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утвержденной Министерством финансов Республики Крым для соглашений о предоставлении субсидий из федерального бюджета бюджету субъекта Российской Федерации.</w:t>
            </w:r>
          </w:p>
          <w:p>
            <w:pPr>
              <w:pStyle w:val="4"/>
              <w:jc w:val="both"/>
            </w:pPr>
            <w:r>
              <w:t>Подготовка проекта соглашения осуществляется Министерством в срок не позднее 10 рабочих дней с даты принятия Министерством решения о предоставлении гранта получателю гранта.</w:t>
            </w:r>
          </w:p>
          <w:p>
            <w:pPr>
              <w:pStyle w:val="4"/>
              <w:jc w:val="both"/>
            </w:pPr>
            <w:r>
              <w:t>Соглашение заключается в срок не позднее 15 рабочих дней с даты принятия Министерством решения о предоставлении гранта.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center"/>
            </w:pPr>
            <w:r>
              <w:rPr>
                <w:rStyle w:val="7"/>
              </w:rPr>
              <w:t>Условия признания победителя (победителей) отбора уклонившимся от заключения соглашения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Условия признания победителя (победителей) конкурса уклонившимся от заключения соглашения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Получатель гранта, не подписавший соглашение в течение 15 рабочих дней с даты принятия Министерством решения о предоставлении гранта, признается уклонившимся от подписания соглашения.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center"/>
            </w:pPr>
            <w:r>
              <w:rPr>
                <w:rStyle w:val="7"/>
              </w:rPr>
              <w:t>Дата размещения результатов конкурса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Дата размещения результатов конкурса на официальном сайте Министерства в информационно-телекоммуникационной сети «Интернет»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Не позднее 14 июля 2022 года</w:t>
            </w:r>
          </w:p>
          <w:p>
            <w:pPr>
              <w:pStyle w:val="4"/>
              <w:jc w:val="both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BF5"/>
          </w:tcPr>
          <w:p>
            <w:pPr>
              <w:pStyle w:val="4"/>
              <w:jc w:val="center"/>
            </w:pPr>
            <w:r>
              <w:rPr>
                <w:rStyle w:val="7"/>
              </w:rPr>
              <w:t>Предельный размер гранта на реализацию одного проекта создания и развития крестьянского (фермерского) хозяйства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Предельный размер гранта на реализацию одного проекта создания и развития крестьянского (фермерского) хозяйства</w:t>
            </w:r>
          </w:p>
        </w:tc>
        <w:tc>
          <w:tcPr>
            <w:tcW w:w="6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"/>
              <w:jc w:val="both"/>
            </w:pPr>
            <w:r>
              <w:t>Предельный максимальный размер гранта устанавливается в размере:</w:t>
            </w:r>
          </w:p>
          <w:p>
            <w:pPr>
              <w:pStyle w:val="4"/>
              <w:jc w:val="both"/>
            </w:pPr>
            <w:r>
              <w:t>а) не превышающем 3,0 млн рублей, но не более 90 процентов затрат, связанных с реализацией бизнес-плана;</w:t>
            </w:r>
          </w:p>
          <w:p>
            <w:pPr>
              <w:pStyle w:val="4"/>
              <w:jc w:val="both"/>
            </w:pPr>
            <w:r>
              <w:t>б) не превышающем 4,0 млн рублей, но не более 90 процентов затрат, связанных с реализацией бизнес-плана, предусматривающего использование части средств гранта на цели формирования неделимого фонда СПоК, членом которого является К(Ф)Х или ИП.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C"/>
    <w:rsid w:val="0022172A"/>
    <w:rsid w:val="003A4EE7"/>
    <w:rsid w:val="006B1914"/>
    <w:rsid w:val="007A1F0C"/>
    <w:rsid w:val="007A6FDC"/>
    <w:rsid w:val="00C20CFF"/>
    <w:rsid w:val="00E47C90"/>
    <w:rsid w:val="21E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Верхний колонтитул Знак"/>
    <w:basedOn w:val="5"/>
    <w:link w:val="2"/>
    <w:qFormat/>
    <w:uiPriority w:val="99"/>
  </w:style>
  <w:style w:type="character" w:customStyle="1" w:styleId="10">
    <w:name w:val="Нижний колонтитул Знак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16</Pages>
  <Words>4580</Words>
  <Characters>26108</Characters>
  <Lines>217</Lines>
  <Paragraphs>61</Paragraphs>
  <TotalTime>8</TotalTime>
  <ScaleCrop>false</ScaleCrop>
  <LinksUpToDate>false</LinksUpToDate>
  <CharactersWithSpaces>30627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2021-07-13T13:08:00Z</dcterms:created>
  <dc:creator>Валентина</dc:creator>
  <cp:lastModifiedBy>Kingsoft Corporation</cp:lastModifiedBy>
  <dcterms:modified xsi:type="dcterms:W3CDTF">2022-03-21T08:15:31Z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1049-10.2.0.7456</vt:lpwstr>
  </property>
</Properties>
</file>