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78" w:rsidRPr="005A6809" w:rsidRDefault="00645378" w:rsidP="00645378">
      <w:pPr>
        <w:keepNext/>
        <w:widowControl w:val="0"/>
        <w:numPr>
          <w:ilvl w:val="8"/>
          <w:numId w:val="1"/>
        </w:numPr>
        <w:suppressAutoHyphens/>
        <w:spacing w:line="10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78" w:rsidRDefault="00645378" w:rsidP="006453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645378" w:rsidRDefault="00645378" w:rsidP="006453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645378" w:rsidRDefault="00645378" w:rsidP="006453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645378" w:rsidRDefault="00645378" w:rsidP="006453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73-е  заседание 1 созыва</w:t>
      </w:r>
    </w:p>
    <w:p w:rsidR="00645378" w:rsidRDefault="00645378" w:rsidP="006453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45378" w:rsidRDefault="00645378" w:rsidP="006453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5378" w:rsidRPr="002D7A2D" w:rsidRDefault="00645378" w:rsidP="00645378">
      <w:pPr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14 декабря </w:t>
      </w:r>
      <w:r w:rsidRPr="002D7A2D">
        <w:rPr>
          <w:b/>
          <w:sz w:val="28"/>
          <w:lang w:eastAsia="ar-SA"/>
        </w:rPr>
        <w:t xml:space="preserve"> 201</w:t>
      </w:r>
      <w:r>
        <w:rPr>
          <w:b/>
          <w:sz w:val="28"/>
          <w:lang w:eastAsia="ar-SA"/>
        </w:rPr>
        <w:t>8</w:t>
      </w:r>
      <w:r w:rsidRPr="002D7A2D">
        <w:rPr>
          <w:b/>
          <w:sz w:val="28"/>
          <w:lang w:eastAsia="ar-SA"/>
        </w:rPr>
        <w:t xml:space="preserve"> г.                    </w:t>
      </w:r>
      <w:r>
        <w:rPr>
          <w:b/>
          <w:sz w:val="28"/>
          <w:lang w:eastAsia="ar-SA"/>
        </w:rPr>
        <w:t xml:space="preserve">        </w:t>
      </w:r>
      <w:r w:rsidRPr="002D7A2D">
        <w:rPr>
          <w:b/>
          <w:sz w:val="28"/>
          <w:lang w:eastAsia="ar-SA"/>
        </w:rPr>
        <w:t xml:space="preserve"> с. Бо</w:t>
      </w:r>
      <w:r>
        <w:rPr>
          <w:b/>
          <w:sz w:val="28"/>
          <w:lang w:eastAsia="ar-SA"/>
        </w:rPr>
        <w:t xml:space="preserve">таническое                 </w:t>
      </w:r>
      <w:r>
        <w:rPr>
          <w:b/>
          <w:sz w:val="28"/>
          <w:lang w:eastAsia="ar-SA"/>
        </w:rPr>
        <w:tab/>
      </w:r>
      <w:r>
        <w:rPr>
          <w:b/>
          <w:sz w:val="28"/>
          <w:lang w:eastAsia="ar-SA"/>
        </w:rPr>
        <w:tab/>
      </w:r>
      <w:r w:rsidRPr="002D7A2D">
        <w:rPr>
          <w:b/>
          <w:sz w:val="28"/>
          <w:lang w:eastAsia="ar-SA"/>
        </w:rPr>
        <w:t xml:space="preserve">№ </w:t>
      </w:r>
      <w:r>
        <w:rPr>
          <w:b/>
          <w:sz w:val="28"/>
          <w:lang w:eastAsia="ar-SA"/>
        </w:rPr>
        <w:t>11</w:t>
      </w:r>
      <w:r w:rsidR="00761E1C">
        <w:rPr>
          <w:b/>
          <w:sz w:val="28"/>
          <w:lang w:eastAsia="ar-SA"/>
        </w:rPr>
        <w:t>0</w:t>
      </w:r>
    </w:p>
    <w:p w:rsidR="00645378" w:rsidRPr="002D7A2D" w:rsidRDefault="00645378" w:rsidP="000520EE">
      <w:pPr>
        <w:keepNext/>
        <w:widowControl w:val="0"/>
        <w:numPr>
          <w:ilvl w:val="1"/>
          <w:numId w:val="1"/>
        </w:numPr>
        <w:suppressAutoHyphens/>
        <w:spacing w:line="100" w:lineRule="atLeast"/>
        <w:rPr>
          <w:b/>
          <w:bCs/>
          <w:color w:val="000000"/>
          <w:sz w:val="28"/>
          <w:szCs w:val="28"/>
          <w:lang w:eastAsia="zh-CN"/>
        </w:rPr>
      </w:pPr>
    </w:p>
    <w:p w:rsidR="000520EE" w:rsidRDefault="000520EE" w:rsidP="00645378">
      <w:pPr>
        <w:pStyle w:val="Default"/>
        <w:jc w:val="both"/>
        <w:rPr>
          <w:b/>
          <w:i/>
          <w:sz w:val="28"/>
          <w:szCs w:val="28"/>
        </w:rPr>
      </w:pPr>
    </w:p>
    <w:p w:rsidR="00645378" w:rsidRDefault="00645378" w:rsidP="00645378">
      <w:pPr>
        <w:pStyle w:val="Default"/>
        <w:jc w:val="both"/>
        <w:rPr>
          <w:b/>
          <w:i/>
          <w:sz w:val="28"/>
          <w:szCs w:val="28"/>
        </w:rPr>
      </w:pPr>
      <w:r w:rsidRPr="002D7A2D">
        <w:rPr>
          <w:b/>
          <w:i/>
          <w:sz w:val="28"/>
          <w:szCs w:val="28"/>
        </w:rPr>
        <w:t>Об утверждении стоимости услуг по погребению</w:t>
      </w:r>
      <w:r>
        <w:rPr>
          <w:b/>
          <w:i/>
          <w:sz w:val="28"/>
          <w:szCs w:val="28"/>
        </w:rPr>
        <w:t xml:space="preserve"> на территории муниципального образования Ботаническое сельское поселение </w:t>
      </w:r>
      <w:proofErr w:type="spellStart"/>
      <w:r>
        <w:rPr>
          <w:b/>
          <w:i/>
          <w:sz w:val="28"/>
          <w:szCs w:val="28"/>
        </w:rPr>
        <w:t>Раздольненского</w:t>
      </w:r>
      <w:proofErr w:type="spellEnd"/>
      <w:r>
        <w:rPr>
          <w:b/>
          <w:i/>
          <w:sz w:val="28"/>
          <w:szCs w:val="28"/>
        </w:rPr>
        <w:t xml:space="preserve"> района Республики  Крым на 2019 год.</w:t>
      </w:r>
    </w:p>
    <w:p w:rsidR="00645378" w:rsidRDefault="00645378" w:rsidP="00645378">
      <w:pPr>
        <w:pStyle w:val="Default"/>
        <w:jc w:val="both"/>
        <w:rPr>
          <w:b/>
          <w:i/>
          <w:sz w:val="28"/>
          <w:szCs w:val="28"/>
        </w:rPr>
      </w:pPr>
    </w:p>
    <w:p w:rsidR="000520EE" w:rsidRPr="002D7A2D" w:rsidRDefault="000520EE" w:rsidP="00645378">
      <w:pPr>
        <w:pStyle w:val="Default"/>
        <w:jc w:val="both"/>
        <w:rPr>
          <w:b/>
          <w:i/>
          <w:sz w:val="28"/>
          <w:szCs w:val="28"/>
        </w:rPr>
      </w:pPr>
    </w:p>
    <w:p w:rsidR="00645378" w:rsidRPr="003B0302" w:rsidRDefault="00645378" w:rsidP="00645378">
      <w:pPr>
        <w:pStyle w:val="Default"/>
        <w:jc w:val="both"/>
        <w:rPr>
          <w:sz w:val="28"/>
          <w:szCs w:val="28"/>
        </w:rPr>
      </w:pPr>
      <w:r>
        <w:t xml:space="preserve">     </w:t>
      </w:r>
      <w:r>
        <w:tab/>
      </w:r>
      <w:proofErr w:type="gramStart"/>
      <w:r w:rsidRPr="00503263">
        <w:rPr>
          <w:sz w:val="28"/>
          <w:szCs w:val="28"/>
        </w:rPr>
        <w:t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</w:t>
      </w:r>
      <w:r>
        <w:rPr>
          <w:sz w:val="28"/>
          <w:szCs w:val="28"/>
        </w:rPr>
        <w:t>»,</w:t>
      </w:r>
      <w:r w:rsidRPr="0050326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 Уставом муниципального образова</w:t>
      </w:r>
      <w:r>
        <w:rPr>
          <w:sz w:val="28"/>
          <w:szCs w:val="28"/>
        </w:rPr>
        <w:t>ния Ботаниче</w:t>
      </w:r>
      <w:r w:rsidRPr="00503263">
        <w:rPr>
          <w:sz w:val="28"/>
          <w:szCs w:val="28"/>
        </w:rPr>
        <w:t xml:space="preserve">ское сельское поселение </w:t>
      </w:r>
      <w:proofErr w:type="spellStart"/>
      <w:r w:rsidRPr="00503263">
        <w:rPr>
          <w:sz w:val="28"/>
          <w:szCs w:val="28"/>
        </w:rPr>
        <w:t>Раздольненского</w:t>
      </w:r>
      <w:proofErr w:type="spellEnd"/>
      <w:r w:rsidRPr="00503263">
        <w:rPr>
          <w:sz w:val="28"/>
          <w:szCs w:val="28"/>
        </w:rPr>
        <w:t xml:space="preserve"> района Республики Крым,</w:t>
      </w:r>
      <w:r>
        <w:rPr>
          <w:sz w:val="28"/>
          <w:szCs w:val="28"/>
        </w:rPr>
        <w:t xml:space="preserve"> учитывая положительные согласования отделения Пенсионного фонда Российской Федерации</w:t>
      </w:r>
      <w:proofErr w:type="gramEnd"/>
      <w:r>
        <w:rPr>
          <w:sz w:val="28"/>
          <w:szCs w:val="28"/>
        </w:rPr>
        <w:t xml:space="preserve"> по Республике Крым, Регионального отделения 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Крым), Ботанический </w:t>
      </w:r>
      <w:r w:rsidRPr="003B0302">
        <w:rPr>
          <w:sz w:val="28"/>
          <w:szCs w:val="28"/>
        </w:rPr>
        <w:t xml:space="preserve"> сельский совет решил:</w:t>
      </w:r>
    </w:p>
    <w:p w:rsidR="00645378" w:rsidRPr="003B0302" w:rsidRDefault="00645378" w:rsidP="00645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5378" w:rsidRDefault="00645378" w:rsidP="00645378">
      <w:pPr>
        <w:ind w:firstLine="708"/>
        <w:jc w:val="both"/>
        <w:rPr>
          <w:sz w:val="28"/>
          <w:szCs w:val="28"/>
        </w:rPr>
      </w:pPr>
      <w:r w:rsidRPr="00503263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>
        <w:rPr>
          <w:sz w:val="28"/>
          <w:szCs w:val="28"/>
        </w:rPr>
        <w:t>Раздольненское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 год, муниципальным унитарным предприятием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«Жилищно-коммунальное хозяйство «</w:t>
      </w:r>
      <w:proofErr w:type="spellStart"/>
      <w:r>
        <w:rPr>
          <w:sz w:val="28"/>
          <w:szCs w:val="28"/>
        </w:rPr>
        <w:t>Раздольненское</w:t>
      </w:r>
      <w:proofErr w:type="spellEnd"/>
      <w:r>
        <w:rPr>
          <w:sz w:val="28"/>
          <w:szCs w:val="28"/>
        </w:rPr>
        <w:t>»:</w:t>
      </w:r>
    </w:p>
    <w:p w:rsidR="00645378" w:rsidRDefault="00645378" w:rsidP="00645378">
      <w:pPr>
        <w:ind w:firstLine="708"/>
        <w:jc w:val="both"/>
        <w:rPr>
          <w:sz w:val="28"/>
          <w:szCs w:val="28"/>
        </w:rPr>
      </w:pPr>
    </w:p>
    <w:p w:rsidR="000520EE" w:rsidRDefault="000520EE" w:rsidP="00645378">
      <w:pPr>
        <w:ind w:firstLine="708"/>
        <w:jc w:val="both"/>
        <w:rPr>
          <w:sz w:val="28"/>
          <w:szCs w:val="28"/>
        </w:rPr>
      </w:pPr>
    </w:p>
    <w:p w:rsidR="000520EE" w:rsidRDefault="000520EE" w:rsidP="00645378">
      <w:pPr>
        <w:ind w:firstLine="708"/>
        <w:jc w:val="both"/>
        <w:rPr>
          <w:sz w:val="28"/>
          <w:szCs w:val="28"/>
        </w:rPr>
      </w:pPr>
    </w:p>
    <w:p w:rsidR="000520EE" w:rsidRDefault="000520EE" w:rsidP="00645378">
      <w:pPr>
        <w:ind w:firstLine="708"/>
        <w:jc w:val="both"/>
        <w:rPr>
          <w:sz w:val="28"/>
          <w:szCs w:val="28"/>
        </w:rPr>
      </w:pPr>
    </w:p>
    <w:tbl>
      <w:tblPr>
        <w:tblW w:w="9233" w:type="dxa"/>
        <w:tblInd w:w="97" w:type="dxa"/>
        <w:tblLook w:val="0000"/>
      </w:tblPr>
      <w:tblGrid>
        <w:gridCol w:w="760"/>
        <w:gridCol w:w="6380"/>
        <w:gridCol w:w="2093"/>
      </w:tblGrid>
      <w:tr w:rsidR="00645378" w:rsidRPr="00DE16CB" w:rsidTr="0017110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DE16CB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DE16C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E16C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 xml:space="preserve">Стоимость,  руб. </w:t>
            </w:r>
          </w:p>
          <w:p w:rsidR="00645378" w:rsidRPr="00DE16CB" w:rsidRDefault="00645378" w:rsidP="000520EE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с 01.0</w:t>
            </w:r>
            <w:r w:rsidR="000520EE">
              <w:rPr>
                <w:color w:val="000000"/>
                <w:sz w:val="26"/>
                <w:szCs w:val="26"/>
              </w:rPr>
              <w:t>1</w:t>
            </w:r>
            <w:r w:rsidRPr="00DE16CB">
              <w:rPr>
                <w:color w:val="000000"/>
                <w:sz w:val="26"/>
                <w:szCs w:val="26"/>
              </w:rPr>
              <w:t>.201</w:t>
            </w:r>
            <w:r w:rsidR="000520EE">
              <w:rPr>
                <w:color w:val="000000"/>
                <w:sz w:val="26"/>
                <w:szCs w:val="26"/>
              </w:rPr>
              <w:t>9</w:t>
            </w:r>
          </w:p>
        </w:tc>
      </w:tr>
      <w:tr w:rsidR="00645378" w:rsidRPr="00DE16CB" w:rsidTr="0017110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378" w:rsidRPr="00DE16CB" w:rsidRDefault="00645378" w:rsidP="0017110F">
            <w:pPr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45378" w:rsidRPr="00DE16CB" w:rsidTr="0017110F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378" w:rsidRPr="00DE16CB" w:rsidRDefault="00645378" w:rsidP="0017110F">
            <w:pPr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3044,51</w:t>
            </w:r>
          </w:p>
        </w:tc>
      </w:tr>
      <w:tr w:rsidR="00645378" w:rsidRPr="00DE16CB" w:rsidTr="0017110F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378" w:rsidRPr="00DE16CB" w:rsidRDefault="00645378" w:rsidP="0017110F">
            <w:pPr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E16CB">
                <w:rPr>
                  <w:color w:val="000000"/>
                  <w:sz w:val="26"/>
                  <w:szCs w:val="26"/>
                </w:rPr>
                <w:t>32 мм</w:t>
              </w:r>
            </w:smartTag>
            <w:r w:rsidRPr="00DE16CB">
              <w:rPr>
                <w:color w:val="000000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DE16CB">
              <w:rPr>
                <w:color w:val="000000"/>
                <w:sz w:val="26"/>
                <w:szCs w:val="26"/>
              </w:rPr>
              <w:t>х</w:t>
            </w:r>
            <w:proofErr w:type="spellEnd"/>
            <w:r w:rsidRPr="00DE16CB">
              <w:rPr>
                <w:color w:val="000000"/>
                <w:sz w:val="26"/>
                <w:szCs w:val="26"/>
              </w:rPr>
              <w:t>/б с подушкой из стружки,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2015,41</w:t>
            </w:r>
          </w:p>
        </w:tc>
      </w:tr>
      <w:tr w:rsidR="00645378" w:rsidRPr="00DE16CB" w:rsidTr="0017110F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378" w:rsidRPr="00DE16CB" w:rsidRDefault="00645378" w:rsidP="0017110F">
            <w:pPr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1029,10</w:t>
            </w:r>
          </w:p>
        </w:tc>
      </w:tr>
      <w:tr w:rsidR="00645378" w:rsidRPr="00DE16CB" w:rsidTr="0017110F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378" w:rsidRPr="00DE16CB" w:rsidRDefault="00645378" w:rsidP="0017110F">
            <w:pPr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1214,62</w:t>
            </w:r>
          </w:p>
        </w:tc>
      </w:tr>
      <w:tr w:rsidR="00645378" w:rsidRPr="00DE16CB" w:rsidTr="0017110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378" w:rsidRPr="00DE16CB" w:rsidRDefault="00645378" w:rsidP="0017110F">
            <w:pPr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Погребение  умершего  при рытье могилы экскаватором: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1442,18</w:t>
            </w:r>
          </w:p>
        </w:tc>
      </w:tr>
      <w:tr w:rsidR="00645378" w:rsidRPr="00DE16CB" w:rsidTr="0017110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378" w:rsidRPr="00DE16CB" w:rsidRDefault="00645378" w:rsidP="001711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E16CB">
              <w:rPr>
                <w:b/>
                <w:bCs/>
                <w:color w:val="000000"/>
                <w:sz w:val="26"/>
                <w:szCs w:val="26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78" w:rsidRPr="00DE16CB" w:rsidRDefault="00645378" w:rsidP="0017110F">
            <w:pPr>
              <w:jc w:val="center"/>
              <w:rPr>
                <w:color w:val="000000"/>
                <w:sz w:val="26"/>
                <w:szCs w:val="26"/>
              </w:rPr>
            </w:pPr>
            <w:r w:rsidRPr="00DE16CB">
              <w:rPr>
                <w:color w:val="000000"/>
                <w:sz w:val="26"/>
                <w:szCs w:val="26"/>
              </w:rPr>
              <w:t>5701,31 </w:t>
            </w:r>
          </w:p>
        </w:tc>
      </w:tr>
    </w:tbl>
    <w:p w:rsidR="00645378" w:rsidRDefault="00645378" w:rsidP="00645378">
      <w:pPr>
        <w:ind w:firstLine="708"/>
        <w:jc w:val="both"/>
        <w:rPr>
          <w:sz w:val="28"/>
          <w:szCs w:val="28"/>
        </w:rPr>
      </w:pPr>
    </w:p>
    <w:p w:rsidR="00645378" w:rsidRPr="00592BB0" w:rsidRDefault="00645378" w:rsidP="00645378">
      <w:pPr>
        <w:ind w:firstLine="708"/>
        <w:jc w:val="both"/>
      </w:pPr>
      <w:r>
        <w:rPr>
          <w:sz w:val="28"/>
          <w:szCs w:val="28"/>
        </w:rPr>
        <w:t xml:space="preserve">2. Обнародовать данное решение путем размещения на информационном стенде Ботанического сельского совета и на официальном сайте </w:t>
      </w:r>
      <w:r>
        <w:t xml:space="preserve"> </w:t>
      </w:r>
      <w:r>
        <w:rPr>
          <w:sz w:val="28"/>
          <w:szCs w:val="28"/>
        </w:rPr>
        <w:t>а</w:t>
      </w:r>
      <w:r w:rsidRPr="000338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Ботанического сельского поселения </w:t>
      </w:r>
      <w:proofErr w:type="spellStart"/>
      <w:r w:rsidRPr="00033885">
        <w:rPr>
          <w:sz w:val="28"/>
          <w:szCs w:val="28"/>
        </w:rPr>
        <w:t>Раздольненского</w:t>
      </w:r>
      <w:proofErr w:type="spellEnd"/>
      <w:r w:rsidRPr="0003388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</w:t>
      </w:r>
      <w:r w:rsidRPr="00592BB0">
        <w:rPr>
          <w:sz w:val="28"/>
          <w:szCs w:val="28"/>
        </w:rPr>
        <w:t>Крым (</w:t>
      </w:r>
      <w:r w:rsidRPr="00592BB0">
        <w:rPr>
          <w:sz w:val="28"/>
          <w:szCs w:val="28"/>
          <w:u w:val="single"/>
          <w:lang w:val="en-US"/>
        </w:rPr>
        <w:t>http</w:t>
      </w:r>
      <w:r w:rsidRPr="00592BB0">
        <w:rPr>
          <w:sz w:val="28"/>
          <w:szCs w:val="28"/>
          <w:u w:val="single"/>
        </w:rPr>
        <w:t xml:space="preserve">:// </w:t>
      </w:r>
      <w:proofErr w:type="spellStart"/>
      <w:r w:rsidRPr="00592BB0">
        <w:rPr>
          <w:sz w:val="28"/>
          <w:szCs w:val="28"/>
          <w:u w:val="single"/>
        </w:rPr>
        <w:t>admbotanika.ru</w:t>
      </w:r>
      <w:proofErr w:type="spellEnd"/>
      <w:r w:rsidRPr="00592BB0">
        <w:rPr>
          <w:sz w:val="28"/>
          <w:szCs w:val="28"/>
        </w:rPr>
        <w:t>).</w:t>
      </w:r>
    </w:p>
    <w:p w:rsidR="00645378" w:rsidRPr="00645378" w:rsidRDefault="00645378" w:rsidP="00645378">
      <w:pPr>
        <w:shd w:val="clear" w:color="auto" w:fill="FFFFFF"/>
        <w:spacing w:before="100" w:beforeAutospacing="1"/>
        <w:ind w:firstLine="708"/>
        <w:jc w:val="both"/>
        <w:rPr>
          <w:rFonts w:ascii="Verdana" w:hAnsi="Verdana"/>
          <w:i/>
          <w:sz w:val="17"/>
          <w:szCs w:val="17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Решение вступает в силу с момента его обнародования и  </w:t>
      </w:r>
      <w:r w:rsidRPr="00BD5425">
        <w:rPr>
          <w:sz w:val="28"/>
          <w:szCs w:val="28"/>
        </w:rPr>
        <w:t>применяется к правоотношениям, возникшим с 01 января 201</w:t>
      </w:r>
      <w:r>
        <w:rPr>
          <w:sz w:val="28"/>
          <w:szCs w:val="28"/>
        </w:rPr>
        <w:t xml:space="preserve">9 года </w:t>
      </w:r>
      <w:r w:rsidRPr="00645378">
        <w:rPr>
          <w:rStyle w:val="a7"/>
          <w:i w:val="0"/>
          <w:sz w:val="28"/>
          <w:szCs w:val="28"/>
        </w:rPr>
        <w:t>до момента утверждения Приказа Государственного комитета по ценам и тарифам Республики Крым о согласовании стоимости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</w:t>
      </w:r>
      <w:r>
        <w:rPr>
          <w:rStyle w:val="a7"/>
          <w:i w:val="0"/>
          <w:sz w:val="28"/>
          <w:szCs w:val="28"/>
        </w:rPr>
        <w:t xml:space="preserve"> Ботаническое сельское поселение</w:t>
      </w:r>
      <w:r w:rsidRPr="00645378">
        <w:rPr>
          <w:rStyle w:val="a7"/>
          <w:i w:val="0"/>
          <w:sz w:val="28"/>
          <w:szCs w:val="28"/>
        </w:rPr>
        <w:t xml:space="preserve"> на 2019 год.</w:t>
      </w:r>
      <w:proofErr w:type="gramEnd"/>
    </w:p>
    <w:p w:rsidR="00645378" w:rsidRDefault="00645378" w:rsidP="00645378">
      <w:pPr>
        <w:ind w:firstLine="708"/>
        <w:jc w:val="both"/>
        <w:rPr>
          <w:sz w:val="28"/>
          <w:szCs w:val="28"/>
        </w:rPr>
      </w:pPr>
    </w:p>
    <w:p w:rsidR="00645378" w:rsidRPr="003B0302" w:rsidRDefault="00645378" w:rsidP="00645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над</w:t>
      </w:r>
      <w:r w:rsidRPr="003B0302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постоянную комиссию Ботаниче</w:t>
      </w:r>
      <w:r w:rsidRPr="003B0302">
        <w:rPr>
          <w:sz w:val="28"/>
          <w:szCs w:val="28"/>
        </w:rPr>
        <w:t>ского сельского совета</w:t>
      </w:r>
      <w:r w:rsidRPr="000F04B8">
        <w:rPr>
          <w:sz w:val="28"/>
          <w:szCs w:val="28"/>
        </w:rPr>
        <w:t xml:space="preserve"> </w:t>
      </w:r>
      <w:r w:rsidRPr="003B0302">
        <w:rPr>
          <w:sz w:val="28"/>
          <w:szCs w:val="28"/>
        </w:rPr>
        <w:t xml:space="preserve">по </w:t>
      </w:r>
      <w:r>
        <w:rPr>
          <w:sz w:val="28"/>
          <w:szCs w:val="28"/>
        </w:rPr>
        <w:t>сельскому хозяйству, охране окружающей среды, промышленности, транспорту, связи и ЖКХ</w:t>
      </w:r>
      <w:r w:rsidRPr="003B0302">
        <w:rPr>
          <w:sz w:val="28"/>
          <w:szCs w:val="28"/>
        </w:rPr>
        <w:t>.</w:t>
      </w:r>
    </w:p>
    <w:p w:rsidR="00645378" w:rsidRPr="003B0302" w:rsidRDefault="00645378" w:rsidP="006453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378" w:rsidRPr="00610D69" w:rsidRDefault="00645378" w:rsidP="00645378">
      <w:pPr>
        <w:jc w:val="both"/>
        <w:rPr>
          <w:b/>
          <w:sz w:val="28"/>
          <w:szCs w:val="28"/>
          <w:lang w:eastAsia="zh-CN"/>
        </w:rPr>
      </w:pPr>
      <w:r w:rsidRPr="00610D69">
        <w:rPr>
          <w:b/>
          <w:sz w:val="28"/>
          <w:szCs w:val="28"/>
          <w:lang w:eastAsia="zh-CN"/>
        </w:rPr>
        <w:t>Председатель Ботанического сельского совета –</w:t>
      </w:r>
    </w:p>
    <w:p w:rsidR="00645378" w:rsidRPr="00610D69" w:rsidRDefault="00645378" w:rsidP="00645378">
      <w:pPr>
        <w:jc w:val="both"/>
        <w:rPr>
          <w:b/>
          <w:sz w:val="28"/>
          <w:szCs w:val="28"/>
          <w:lang w:eastAsia="zh-CN"/>
        </w:rPr>
      </w:pPr>
      <w:r w:rsidRPr="00610D69">
        <w:rPr>
          <w:b/>
          <w:sz w:val="28"/>
          <w:szCs w:val="28"/>
          <w:lang w:eastAsia="zh-CN"/>
        </w:rPr>
        <w:t xml:space="preserve">Глава администрации </w:t>
      </w:r>
      <w:proofErr w:type="gramStart"/>
      <w:r w:rsidRPr="00610D69">
        <w:rPr>
          <w:b/>
          <w:sz w:val="28"/>
          <w:szCs w:val="28"/>
          <w:lang w:eastAsia="zh-CN"/>
        </w:rPr>
        <w:t>Ботанического</w:t>
      </w:r>
      <w:proofErr w:type="gramEnd"/>
      <w:r w:rsidRPr="00610D69">
        <w:rPr>
          <w:b/>
          <w:sz w:val="28"/>
          <w:szCs w:val="28"/>
          <w:lang w:eastAsia="zh-CN"/>
        </w:rPr>
        <w:t xml:space="preserve">  </w:t>
      </w:r>
    </w:p>
    <w:p w:rsidR="00645378" w:rsidRPr="00610D69" w:rsidRDefault="00645378" w:rsidP="00645378">
      <w:pPr>
        <w:jc w:val="both"/>
        <w:rPr>
          <w:b/>
          <w:sz w:val="28"/>
          <w:szCs w:val="28"/>
          <w:lang w:eastAsia="zh-CN"/>
        </w:rPr>
      </w:pPr>
      <w:r w:rsidRPr="00610D69">
        <w:rPr>
          <w:b/>
          <w:sz w:val="28"/>
          <w:szCs w:val="28"/>
          <w:lang w:eastAsia="zh-CN"/>
        </w:rPr>
        <w:t xml:space="preserve">сельского поселения   </w:t>
      </w:r>
      <w:r w:rsidRPr="00610D69">
        <w:rPr>
          <w:b/>
          <w:sz w:val="28"/>
          <w:szCs w:val="28"/>
          <w:lang w:eastAsia="zh-CN"/>
        </w:rPr>
        <w:tab/>
      </w:r>
      <w:r w:rsidRPr="00610D69">
        <w:rPr>
          <w:b/>
          <w:sz w:val="28"/>
          <w:szCs w:val="28"/>
          <w:lang w:eastAsia="zh-CN"/>
        </w:rPr>
        <w:tab/>
      </w:r>
      <w:r w:rsidRPr="00610D69">
        <w:rPr>
          <w:b/>
          <w:sz w:val="28"/>
          <w:szCs w:val="28"/>
          <w:lang w:eastAsia="zh-CN"/>
        </w:rPr>
        <w:tab/>
      </w:r>
      <w:r w:rsidRPr="00610D69">
        <w:rPr>
          <w:b/>
          <w:sz w:val="28"/>
          <w:szCs w:val="28"/>
          <w:lang w:eastAsia="zh-CN"/>
        </w:rPr>
        <w:tab/>
      </w:r>
      <w:r w:rsidRPr="00610D69">
        <w:rPr>
          <w:b/>
          <w:sz w:val="28"/>
          <w:szCs w:val="28"/>
          <w:lang w:eastAsia="zh-CN"/>
        </w:rPr>
        <w:tab/>
      </w:r>
      <w:r w:rsidRPr="00610D69">
        <w:rPr>
          <w:b/>
          <w:sz w:val="28"/>
          <w:szCs w:val="28"/>
          <w:lang w:eastAsia="zh-CN"/>
        </w:rPr>
        <w:tab/>
      </w:r>
      <w:r w:rsidRPr="00610D69">
        <w:rPr>
          <w:b/>
          <w:sz w:val="28"/>
          <w:szCs w:val="28"/>
          <w:lang w:eastAsia="zh-CN"/>
        </w:rPr>
        <w:tab/>
        <w:t xml:space="preserve">М.А. </w:t>
      </w:r>
      <w:proofErr w:type="spellStart"/>
      <w:r w:rsidRPr="00610D69">
        <w:rPr>
          <w:b/>
          <w:sz w:val="28"/>
          <w:szCs w:val="28"/>
          <w:lang w:eastAsia="zh-CN"/>
        </w:rPr>
        <w:t>Власевская</w:t>
      </w:r>
      <w:proofErr w:type="spellEnd"/>
    </w:p>
    <w:sectPr w:rsidR="00645378" w:rsidRPr="00610D69" w:rsidSect="0079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378"/>
    <w:rsid w:val="000520EE"/>
    <w:rsid w:val="001315BA"/>
    <w:rsid w:val="004D0BB9"/>
    <w:rsid w:val="00645378"/>
    <w:rsid w:val="00761E1C"/>
    <w:rsid w:val="007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5378"/>
    <w:pPr>
      <w:spacing w:before="100" w:beforeAutospacing="1" w:after="100" w:afterAutospacing="1"/>
    </w:pPr>
  </w:style>
  <w:style w:type="paragraph" w:customStyle="1" w:styleId="Default">
    <w:name w:val="Default"/>
    <w:rsid w:val="0064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645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45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3048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2018-12-25T10:59:00Z</cp:lastPrinted>
  <dcterms:created xsi:type="dcterms:W3CDTF">2018-12-14T11:41:00Z</dcterms:created>
  <dcterms:modified xsi:type="dcterms:W3CDTF">2018-12-25T11:00:00Z</dcterms:modified>
</cp:coreProperties>
</file>