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24" w:rsidRDefault="00D17324" w:rsidP="00D17324">
      <w:pPr>
        <w:jc w:val="center"/>
        <w:rPr>
          <w:noProof/>
          <w:sz w:val="28"/>
          <w:szCs w:val="28"/>
        </w:rPr>
      </w:pPr>
      <w:r>
        <w:rPr>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5"/>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2470AC" w:rsidRDefault="002470AC" w:rsidP="00D17324">
      <w:pPr>
        <w:jc w:val="center"/>
        <w:rPr>
          <w:noProof/>
          <w:sz w:val="28"/>
          <w:szCs w:val="28"/>
        </w:rPr>
      </w:pPr>
    </w:p>
    <w:p w:rsidR="00D17324" w:rsidRPr="0000579A" w:rsidRDefault="00D17324" w:rsidP="00D17324">
      <w:pPr>
        <w:ind w:firstLine="708"/>
        <w:jc w:val="center"/>
        <w:rPr>
          <w:b/>
          <w:sz w:val="28"/>
          <w:szCs w:val="28"/>
        </w:rPr>
      </w:pPr>
      <w:r w:rsidRPr="0000579A">
        <w:rPr>
          <w:b/>
          <w:sz w:val="28"/>
          <w:szCs w:val="28"/>
        </w:rPr>
        <w:t>РЕСПУБЛИКА КРЫМ</w:t>
      </w:r>
    </w:p>
    <w:p w:rsidR="00D17324" w:rsidRPr="0000579A" w:rsidRDefault="00D17324" w:rsidP="00D17324">
      <w:pPr>
        <w:jc w:val="center"/>
        <w:rPr>
          <w:b/>
          <w:sz w:val="28"/>
          <w:szCs w:val="28"/>
        </w:rPr>
      </w:pPr>
      <w:r w:rsidRPr="0000579A">
        <w:rPr>
          <w:b/>
          <w:sz w:val="28"/>
          <w:szCs w:val="28"/>
        </w:rPr>
        <w:t>РАЗДОЛЬНЕНСКИЙ РАЙОН</w:t>
      </w:r>
    </w:p>
    <w:p w:rsidR="00D17324" w:rsidRPr="0000579A" w:rsidRDefault="00D17324" w:rsidP="00D17324">
      <w:pPr>
        <w:jc w:val="center"/>
        <w:rPr>
          <w:b/>
          <w:sz w:val="28"/>
          <w:szCs w:val="28"/>
        </w:rPr>
      </w:pPr>
      <w:r w:rsidRPr="0000579A">
        <w:rPr>
          <w:b/>
          <w:sz w:val="28"/>
          <w:szCs w:val="28"/>
        </w:rPr>
        <w:t>БОТАНИЧЕСКИЙ СЕЛЬСКИЙ СОВЕТ</w:t>
      </w:r>
    </w:p>
    <w:p w:rsidR="00D17324" w:rsidRDefault="00D17324" w:rsidP="00D17324">
      <w:pPr>
        <w:jc w:val="center"/>
        <w:rPr>
          <w:b/>
          <w:sz w:val="28"/>
          <w:szCs w:val="28"/>
        </w:rPr>
      </w:pPr>
      <w:r w:rsidRPr="0000579A">
        <w:rPr>
          <w:b/>
          <w:sz w:val="28"/>
          <w:szCs w:val="28"/>
        </w:rPr>
        <w:t>Внеочередное 81- е заседание  1 созыва</w:t>
      </w:r>
    </w:p>
    <w:p w:rsidR="00D17324" w:rsidRPr="0000579A" w:rsidRDefault="00D17324" w:rsidP="00D17324">
      <w:pPr>
        <w:jc w:val="center"/>
        <w:rPr>
          <w:b/>
          <w:sz w:val="28"/>
          <w:szCs w:val="28"/>
        </w:rPr>
      </w:pPr>
    </w:p>
    <w:p w:rsidR="00D17324" w:rsidRPr="0000579A" w:rsidRDefault="00D17324" w:rsidP="00D17324">
      <w:pPr>
        <w:jc w:val="center"/>
        <w:rPr>
          <w:b/>
          <w:sz w:val="28"/>
          <w:szCs w:val="28"/>
        </w:rPr>
      </w:pPr>
      <w:r w:rsidRPr="0000579A">
        <w:rPr>
          <w:b/>
          <w:sz w:val="28"/>
          <w:szCs w:val="28"/>
        </w:rPr>
        <w:t>РЕШЕНИЕ</w:t>
      </w:r>
    </w:p>
    <w:p w:rsidR="00D17324" w:rsidRPr="0000579A" w:rsidRDefault="00D17324" w:rsidP="00D17324">
      <w:pPr>
        <w:jc w:val="center"/>
        <w:rPr>
          <w:b/>
          <w:sz w:val="28"/>
          <w:szCs w:val="28"/>
        </w:rPr>
      </w:pPr>
    </w:p>
    <w:p w:rsidR="00B263C2" w:rsidRDefault="00D17324" w:rsidP="00D17324">
      <w:pPr>
        <w:rPr>
          <w:b/>
          <w:sz w:val="28"/>
          <w:szCs w:val="28"/>
        </w:rPr>
      </w:pPr>
      <w:r w:rsidRPr="0000579A">
        <w:rPr>
          <w:b/>
          <w:sz w:val="28"/>
          <w:szCs w:val="28"/>
        </w:rPr>
        <w:t>27 мая 2018 г.                                    с</w:t>
      </w:r>
      <w:proofErr w:type="gramStart"/>
      <w:r w:rsidRPr="0000579A">
        <w:rPr>
          <w:b/>
          <w:sz w:val="28"/>
          <w:szCs w:val="28"/>
        </w:rPr>
        <w:t>.Б</w:t>
      </w:r>
      <w:proofErr w:type="gramEnd"/>
      <w:r w:rsidRPr="0000579A">
        <w:rPr>
          <w:b/>
          <w:sz w:val="28"/>
          <w:szCs w:val="28"/>
        </w:rPr>
        <w:t>отаническое                                   №</w:t>
      </w:r>
      <w:r w:rsidR="00DC0AAF">
        <w:rPr>
          <w:b/>
          <w:sz w:val="28"/>
          <w:szCs w:val="28"/>
        </w:rPr>
        <w:t xml:space="preserve"> 45</w:t>
      </w:r>
    </w:p>
    <w:p w:rsidR="00DC0AAF" w:rsidRPr="001F415B" w:rsidRDefault="00DC0AAF" w:rsidP="00D17324">
      <w:pPr>
        <w:rPr>
          <w:b/>
          <w:sz w:val="28"/>
          <w:szCs w:val="28"/>
        </w:rPr>
      </w:pPr>
    </w:p>
    <w:p w:rsidR="00AB3DB0" w:rsidRDefault="0011370C" w:rsidP="00DC0AAF">
      <w:pPr>
        <w:tabs>
          <w:tab w:val="left" w:pos="5954"/>
        </w:tabs>
        <w:jc w:val="both"/>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DC0AAF">
        <w:rPr>
          <w:b/>
          <w:bCs/>
          <w:color w:val="000000" w:themeColor="text1"/>
          <w:sz w:val="28"/>
          <w:szCs w:val="28"/>
        </w:rPr>
        <w:t xml:space="preserve"> </w:t>
      </w:r>
      <w:r w:rsidR="008F159A">
        <w:rPr>
          <w:b/>
          <w:bCs/>
          <w:color w:val="000000" w:themeColor="text1"/>
          <w:sz w:val="28"/>
          <w:szCs w:val="28"/>
        </w:rPr>
        <w:t xml:space="preserve">Положение о порядке </w:t>
      </w:r>
      <w:r w:rsidR="002B77BB">
        <w:rPr>
          <w:b/>
          <w:bCs/>
          <w:color w:val="000000" w:themeColor="text1"/>
          <w:sz w:val="28"/>
          <w:szCs w:val="28"/>
        </w:rPr>
        <w:t xml:space="preserve">осуществления муниципального контроля </w:t>
      </w:r>
      <w:r w:rsidR="009478EE">
        <w:rPr>
          <w:b/>
          <w:bCs/>
          <w:color w:val="000000" w:themeColor="text1"/>
          <w:sz w:val="28"/>
          <w:szCs w:val="28"/>
        </w:rPr>
        <w:t xml:space="preserve">в сфере благоустройства и соблюдения правил благоустройства на территории муниципального образования Ботаническое сельское поселение </w:t>
      </w:r>
      <w:proofErr w:type="spellStart"/>
      <w:r w:rsidR="009478EE">
        <w:rPr>
          <w:b/>
          <w:bCs/>
          <w:color w:val="000000" w:themeColor="text1"/>
          <w:sz w:val="28"/>
          <w:szCs w:val="28"/>
        </w:rPr>
        <w:t>Раздольненского</w:t>
      </w:r>
      <w:proofErr w:type="spellEnd"/>
      <w:r w:rsidR="009478EE">
        <w:rPr>
          <w:b/>
          <w:bCs/>
          <w:color w:val="000000" w:themeColor="text1"/>
          <w:sz w:val="28"/>
          <w:szCs w:val="28"/>
        </w:rPr>
        <w:t xml:space="preserve"> района Республики Крым</w:t>
      </w:r>
      <w:r w:rsidR="00AB2AAF">
        <w:rPr>
          <w:b/>
          <w:bCs/>
          <w:color w:val="000000" w:themeColor="text1"/>
          <w:sz w:val="28"/>
          <w:szCs w:val="28"/>
        </w:rPr>
        <w:t>»</w:t>
      </w:r>
      <w:r w:rsidR="00337A84">
        <w:rPr>
          <w:b/>
          <w:bCs/>
          <w:color w:val="000000" w:themeColor="text1"/>
          <w:sz w:val="28"/>
          <w:szCs w:val="28"/>
        </w:rPr>
        <w:t xml:space="preserve">, утвержденные решением </w:t>
      </w:r>
      <w:r w:rsidR="008F159A">
        <w:rPr>
          <w:b/>
          <w:bCs/>
          <w:color w:val="000000" w:themeColor="text1"/>
          <w:sz w:val="28"/>
          <w:szCs w:val="28"/>
        </w:rPr>
        <w:t>2</w:t>
      </w:r>
      <w:r w:rsidR="002B77BB">
        <w:rPr>
          <w:b/>
          <w:bCs/>
          <w:color w:val="000000" w:themeColor="text1"/>
          <w:sz w:val="28"/>
          <w:szCs w:val="28"/>
        </w:rPr>
        <w:t>8</w:t>
      </w:r>
      <w:r w:rsidR="008F159A">
        <w:rPr>
          <w:b/>
          <w:bCs/>
          <w:color w:val="000000" w:themeColor="text1"/>
          <w:sz w:val="28"/>
          <w:szCs w:val="28"/>
        </w:rPr>
        <w:t>-го заседания 1</w:t>
      </w:r>
      <w:r w:rsidR="00277A08">
        <w:rPr>
          <w:b/>
          <w:bCs/>
          <w:color w:val="000000" w:themeColor="text1"/>
          <w:sz w:val="28"/>
          <w:szCs w:val="28"/>
        </w:rPr>
        <w:t xml:space="preserve">созыва Ботанического сельского совета </w:t>
      </w:r>
      <w:r w:rsidR="00AB2AAF">
        <w:rPr>
          <w:b/>
          <w:bCs/>
          <w:color w:val="000000" w:themeColor="text1"/>
          <w:sz w:val="28"/>
          <w:szCs w:val="28"/>
        </w:rPr>
        <w:t xml:space="preserve">от </w:t>
      </w:r>
      <w:r w:rsidR="002B77BB">
        <w:rPr>
          <w:b/>
          <w:bCs/>
          <w:color w:val="000000" w:themeColor="text1"/>
          <w:sz w:val="28"/>
          <w:szCs w:val="28"/>
        </w:rPr>
        <w:t>23.11.2015</w:t>
      </w:r>
      <w:r w:rsidR="00AB2AAF">
        <w:rPr>
          <w:b/>
          <w:bCs/>
          <w:color w:val="000000" w:themeColor="text1"/>
          <w:sz w:val="28"/>
          <w:szCs w:val="28"/>
        </w:rPr>
        <w:t xml:space="preserve">г. № </w:t>
      </w:r>
      <w:r w:rsidR="008F159A">
        <w:rPr>
          <w:b/>
          <w:bCs/>
          <w:color w:val="000000" w:themeColor="text1"/>
          <w:sz w:val="28"/>
          <w:szCs w:val="28"/>
        </w:rPr>
        <w:t>2</w:t>
      </w:r>
      <w:r w:rsidR="002B77BB">
        <w:rPr>
          <w:b/>
          <w:bCs/>
          <w:color w:val="000000" w:themeColor="text1"/>
          <w:sz w:val="28"/>
          <w:szCs w:val="28"/>
        </w:rPr>
        <w:t>4</w:t>
      </w:r>
      <w:r w:rsidR="009478EE">
        <w:rPr>
          <w:b/>
          <w:bCs/>
          <w:color w:val="000000" w:themeColor="text1"/>
          <w:sz w:val="28"/>
          <w:szCs w:val="28"/>
        </w:rPr>
        <w:t>3</w:t>
      </w:r>
    </w:p>
    <w:p w:rsidR="009478EE" w:rsidRPr="009B71CC" w:rsidRDefault="009478EE" w:rsidP="009B71CC">
      <w:pPr>
        <w:tabs>
          <w:tab w:val="left" w:pos="5954"/>
        </w:tabs>
        <w:jc w:val="center"/>
        <w:rPr>
          <w:b/>
          <w:bCs/>
          <w:color w:val="000000" w:themeColor="text1"/>
          <w:sz w:val="28"/>
          <w:szCs w:val="28"/>
        </w:rPr>
      </w:pPr>
    </w:p>
    <w:p w:rsidR="009B71CC" w:rsidRDefault="009B71CC" w:rsidP="009478EE">
      <w:pPr>
        <w:ind w:firstLine="709"/>
        <w:jc w:val="both"/>
        <w:rPr>
          <w:sz w:val="28"/>
          <w:szCs w:val="28"/>
        </w:rPr>
      </w:pPr>
      <w:bookmarkStart w:id="0" w:name="bookmark2"/>
      <w:r w:rsidRPr="00A932A7">
        <w:rPr>
          <w:sz w:val="28"/>
          <w:szCs w:val="28"/>
        </w:rPr>
        <w:t>В</w:t>
      </w:r>
      <w:r w:rsidRPr="00A932A7">
        <w:rPr>
          <w:spacing w:val="-1"/>
          <w:sz w:val="28"/>
          <w:szCs w:val="28"/>
        </w:rPr>
        <w:t>соответствии</w:t>
      </w:r>
      <w:r w:rsidRPr="00A932A7">
        <w:rPr>
          <w:spacing w:val="13"/>
          <w:sz w:val="28"/>
          <w:szCs w:val="28"/>
        </w:rPr>
        <w:t xml:space="preserve"> с </w:t>
      </w:r>
      <w:r w:rsidRPr="00A932A7">
        <w:rPr>
          <w:sz w:val="28"/>
          <w:szCs w:val="28"/>
        </w:rPr>
        <w:t>Федеральным законом</w:t>
      </w:r>
      <w:r w:rsidR="009478EE" w:rsidRPr="00BC1C7D">
        <w:rPr>
          <w:sz w:val="28"/>
          <w:szCs w:val="28"/>
        </w:rPr>
        <w:t>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решения 1</w:t>
      </w:r>
      <w:r w:rsidR="009478EE">
        <w:rPr>
          <w:sz w:val="28"/>
          <w:szCs w:val="28"/>
        </w:rPr>
        <w:t>3</w:t>
      </w:r>
      <w:r w:rsidR="009478EE" w:rsidRPr="00BC1C7D">
        <w:rPr>
          <w:sz w:val="28"/>
          <w:szCs w:val="28"/>
        </w:rPr>
        <w:t xml:space="preserve">-го заседания </w:t>
      </w:r>
      <w:r w:rsidR="009478EE">
        <w:rPr>
          <w:sz w:val="28"/>
          <w:szCs w:val="28"/>
        </w:rPr>
        <w:t xml:space="preserve">1-го </w:t>
      </w:r>
      <w:r w:rsidR="009478EE" w:rsidRPr="00BC1C7D">
        <w:rPr>
          <w:sz w:val="28"/>
          <w:szCs w:val="28"/>
        </w:rPr>
        <w:t xml:space="preserve"> созыва </w:t>
      </w:r>
      <w:r w:rsidR="009478EE">
        <w:rPr>
          <w:sz w:val="28"/>
          <w:szCs w:val="28"/>
        </w:rPr>
        <w:t xml:space="preserve">Ботанического </w:t>
      </w:r>
      <w:r w:rsidR="009478EE" w:rsidRPr="00BC1C7D">
        <w:rPr>
          <w:sz w:val="28"/>
          <w:szCs w:val="28"/>
        </w:rPr>
        <w:t xml:space="preserve"> сельского совета от </w:t>
      </w:r>
      <w:r w:rsidR="009478EE">
        <w:rPr>
          <w:sz w:val="28"/>
          <w:szCs w:val="28"/>
        </w:rPr>
        <w:t>17.04.</w:t>
      </w:r>
      <w:r w:rsidR="009478EE" w:rsidRPr="00BC1C7D">
        <w:rPr>
          <w:sz w:val="28"/>
          <w:szCs w:val="28"/>
        </w:rPr>
        <w:t xml:space="preserve"> 2015 года № 10</w:t>
      </w:r>
      <w:r w:rsidR="009478EE">
        <w:rPr>
          <w:sz w:val="28"/>
          <w:szCs w:val="28"/>
        </w:rPr>
        <w:t>4</w:t>
      </w:r>
      <w:r w:rsidR="009478EE" w:rsidRPr="00BC1C7D">
        <w:rPr>
          <w:sz w:val="28"/>
          <w:szCs w:val="28"/>
        </w:rPr>
        <w:t xml:space="preserve"> «Об утверждении Правил благоустройства и  санитарного содержания  территории </w:t>
      </w:r>
      <w:r w:rsidR="009478EE">
        <w:rPr>
          <w:sz w:val="28"/>
          <w:szCs w:val="28"/>
        </w:rPr>
        <w:t>Ботанического</w:t>
      </w:r>
      <w:r w:rsidR="009478EE" w:rsidRPr="00BC1C7D">
        <w:rPr>
          <w:sz w:val="28"/>
          <w:szCs w:val="28"/>
        </w:rPr>
        <w:t xml:space="preserve"> сельско</w:t>
      </w:r>
      <w:r w:rsidR="009478EE">
        <w:rPr>
          <w:sz w:val="28"/>
          <w:szCs w:val="28"/>
        </w:rPr>
        <w:t>го</w:t>
      </w:r>
      <w:r w:rsidR="009478EE" w:rsidRPr="00BC1C7D">
        <w:rPr>
          <w:sz w:val="28"/>
          <w:szCs w:val="28"/>
        </w:rPr>
        <w:t xml:space="preserve"> поселени</w:t>
      </w:r>
      <w:r w:rsidR="009478EE">
        <w:rPr>
          <w:sz w:val="28"/>
          <w:szCs w:val="28"/>
        </w:rPr>
        <w:t>я</w:t>
      </w:r>
      <w:r w:rsidR="009478EE" w:rsidRPr="00BC1C7D">
        <w:rPr>
          <w:sz w:val="28"/>
          <w:szCs w:val="28"/>
        </w:rPr>
        <w:t xml:space="preserve">», Уставом муниципального образования </w:t>
      </w:r>
      <w:r w:rsidR="009478EE">
        <w:rPr>
          <w:sz w:val="28"/>
          <w:szCs w:val="28"/>
        </w:rPr>
        <w:t>Ботаническое</w:t>
      </w:r>
      <w:r w:rsidR="009478EE" w:rsidRPr="00BC1C7D">
        <w:rPr>
          <w:sz w:val="28"/>
          <w:szCs w:val="28"/>
        </w:rPr>
        <w:t xml:space="preserve"> сельское поселение </w:t>
      </w:r>
      <w:proofErr w:type="spellStart"/>
      <w:r w:rsidR="009478EE" w:rsidRPr="00BC1C7D">
        <w:rPr>
          <w:sz w:val="28"/>
          <w:szCs w:val="28"/>
        </w:rPr>
        <w:t>Раздольненского</w:t>
      </w:r>
      <w:proofErr w:type="spellEnd"/>
      <w:r w:rsidR="009478EE" w:rsidRPr="00BC1C7D">
        <w:rPr>
          <w:sz w:val="28"/>
          <w:szCs w:val="28"/>
        </w:rPr>
        <w:t xml:space="preserve"> района Республики Крым</w:t>
      </w:r>
      <w:r w:rsidR="00776196">
        <w:rPr>
          <w:sz w:val="28"/>
          <w:szCs w:val="28"/>
        </w:rPr>
        <w:t xml:space="preserve">, </w:t>
      </w:r>
      <w:r w:rsidR="009478EE">
        <w:rPr>
          <w:sz w:val="28"/>
          <w:szCs w:val="28"/>
        </w:rPr>
        <w:t>Ботанический сельский совет,</w:t>
      </w:r>
    </w:p>
    <w:p w:rsidR="00776196" w:rsidRPr="009478EE" w:rsidRDefault="00776196" w:rsidP="009478EE">
      <w:pPr>
        <w:ind w:firstLine="709"/>
        <w:jc w:val="both"/>
        <w:rPr>
          <w:sz w:val="28"/>
          <w:szCs w:val="28"/>
        </w:rPr>
      </w:pPr>
    </w:p>
    <w:p w:rsidR="00B43769" w:rsidRPr="00B04C2D" w:rsidRDefault="00277A08" w:rsidP="009B71CC">
      <w:pPr>
        <w:ind w:firstLine="700"/>
        <w:jc w:val="center"/>
        <w:rPr>
          <w:b/>
          <w:sz w:val="28"/>
          <w:szCs w:val="28"/>
        </w:rPr>
      </w:pPr>
      <w:r>
        <w:rPr>
          <w:b/>
          <w:sz w:val="28"/>
          <w:szCs w:val="28"/>
        </w:rPr>
        <w:t>РЕШИЛ</w:t>
      </w:r>
      <w:r w:rsidR="00B43769" w:rsidRPr="00B04C2D">
        <w:rPr>
          <w:b/>
          <w:sz w:val="28"/>
          <w:szCs w:val="28"/>
        </w:rPr>
        <w:t>:</w:t>
      </w:r>
      <w:bookmarkEnd w:id="0"/>
    </w:p>
    <w:p w:rsidR="00020B4F" w:rsidRDefault="00020B4F" w:rsidP="00BC2B7F">
      <w:pPr>
        <w:tabs>
          <w:tab w:val="left" w:pos="5954"/>
        </w:tabs>
        <w:ind w:firstLine="700"/>
        <w:jc w:val="both"/>
        <w:rPr>
          <w:sz w:val="28"/>
          <w:szCs w:val="28"/>
        </w:rPr>
      </w:pPr>
    </w:p>
    <w:p w:rsidR="00AB2AAF" w:rsidRPr="002B77BB" w:rsidRDefault="00C004D5" w:rsidP="002B77BB">
      <w:pPr>
        <w:tabs>
          <w:tab w:val="left" w:pos="5954"/>
        </w:tabs>
        <w:ind w:firstLine="700"/>
        <w:jc w:val="both"/>
        <w:rPr>
          <w:b/>
          <w:bCs/>
          <w:color w:val="000000" w:themeColor="text1"/>
          <w:sz w:val="28"/>
          <w:szCs w:val="28"/>
        </w:rPr>
      </w:pPr>
      <w:r w:rsidRPr="00F652A3">
        <w:rPr>
          <w:sz w:val="28"/>
          <w:szCs w:val="28"/>
        </w:rPr>
        <w:t xml:space="preserve">1. </w:t>
      </w:r>
      <w:r w:rsidR="00AB2AAF" w:rsidRPr="00F652A3">
        <w:rPr>
          <w:sz w:val="28"/>
          <w:szCs w:val="28"/>
        </w:rPr>
        <w:t>Внести в</w:t>
      </w:r>
      <w:r w:rsidR="00DC0AAF">
        <w:rPr>
          <w:sz w:val="28"/>
          <w:szCs w:val="28"/>
        </w:rPr>
        <w:t xml:space="preserve"> </w:t>
      </w:r>
      <w:r w:rsidR="009478EE" w:rsidRPr="009478EE">
        <w:rPr>
          <w:bCs/>
          <w:color w:val="000000" w:themeColor="text1"/>
          <w:sz w:val="28"/>
          <w:szCs w:val="28"/>
        </w:rPr>
        <w:t xml:space="preserve">Положение о порядке осуществления муниципального контроля в сфере благоустройства и соблюдения правил благоустройства на территории муниципального образования Ботаническое сельское поселение </w:t>
      </w:r>
      <w:proofErr w:type="spellStart"/>
      <w:r w:rsidR="009478EE" w:rsidRPr="009478EE">
        <w:rPr>
          <w:bCs/>
          <w:color w:val="000000" w:themeColor="text1"/>
          <w:sz w:val="28"/>
          <w:szCs w:val="28"/>
        </w:rPr>
        <w:t>Раздольненского</w:t>
      </w:r>
      <w:proofErr w:type="spellEnd"/>
      <w:r w:rsidR="009478EE" w:rsidRPr="009478EE">
        <w:rPr>
          <w:bCs/>
          <w:color w:val="000000" w:themeColor="text1"/>
          <w:sz w:val="28"/>
          <w:szCs w:val="28"/>
        </w:rPr>
        <w:t xml:space="preserve"> района Республики Крым», утвержденные решением 28-го заседания 1 созыва Ботанического сельского совета от 23.11.2015 г. № 243</w:t>
      </w:r>
      <w:r w:rsidR="00AB2AAF">
        <w:rPr>
          <w:bCs/>
          <w:sz w:val="28"/>
          <w:szCs w:val="28"/>
        </w:rPr>
        <w:t>(далее – П</w:t>
      </w:r>
      <w:r w:rsidR="008F159A">
        <w:rPr>
          <w:bCs/>
          <w:sz w:val="28"/>
          <w:szCs w:val="28"/>
        </w:rPr>
        <w:t>оложение</w:t>
      </w:r>
      <w:r w:rsidR="00AB2AAF">
        <w:rPr>
          <w:bCs/>
          <w:sz w:val="28"/>
          <w:szCs w:val="28"/>
        </w:rPr>
        <w:t>) следующие изменения:</w:t>
      </w:r>
    </w:p>
    <w:p w:rsidR="00B776F9" w:rsidRDefault="00AB2AAF" w:rsidP="009478EE">
      <w:pPr>
        <w:tabs>
          <w:tab w:val="left" w:pos="5954"/>
        </w:tabs>
        <w:ind w:firstLine="700"/>
        <w:jc w:val="both"/>
        <w:rPr>
          <w:bCs/>
          <w:sz w:val="28"/>
          <w:szCs w:val="28"/>
        </w:rPr>
      </w:pPr>
      <w:r>
        <w:rPr>
          <w:bCs/>
          <w:sz w:val="28"/>
          <w:szCs w:val="28"/>
        </w:rPr>
        <w:t xml:space="preserve">1.1. </w:t>
      </w:r>
      <w:bookmarkStart w:id="1" w:name="_Hlk7443319"/>
      <w:r w:rsidR="0072365E">
        <w:rPr>
          <w:bCs/>
          <w:sz w:val="28"/>
          <w:szCs w:val="28"/>
        </w:rPr>
        <w:t>В пункт 7 Раздела 6 Положения добавить подпункт 7.1. следующего содержания:</w:t>
      </w:r>
    </w:p>
    <w:p w:rsidR="0072365E" w:rsidRDefault="0072365E" w:rsidP="0072365E">
      <w:pPr>
        <w:tabs>
          <w:tab w:val="left" w:pos="5954"/>
        </w:tabs>
        <w:ind w:firstLine="700"/>
        <w:jc w:val="both"/>
        <w:rPr>
          <w:color w:val="000000" w:themeColor="text1"/>
          <w:sz w:val="28"/>
          <w:szCs w:val="28"/>
        </w:rPr>
      </w:pPr>
      <w:r>
        <w:rPr>
          <w:color w:val="000000" w:themeColor="text1"/>
          <w:sz w:val="28"/>
          <w:szCs w:val="28"/>
        </w:rPr>
        <w:t>«</w:t>
      </w:r>
      <w:r w:rsidRPr="0072365E">
        <w:rPr>
          <w:color w:val="000000" w:themeColor="text1"/>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72365E">
        <w:rPr>
          <w:color w:val="000000" w:themeColor="text1"/>
          <w:sz w:val="28"/>
          <w:szCs w:val="28"/>
        </w:rPr>
        <w:lastRenderedPageBreak/>
        <w:t>(или) информацией, полученными в рамках межведомственного информационного взаимодействия;</w:t>
      </w:r>
      <w:r>
        <w:rPr>
          <w:color w:val="000000" w:themeColor="text1"/>
          <w:sz w:val="28"/>
          <w:szCs w:val="28"/>
        </w:rPr>
        <w:t>».</w:t>
      </w:r>
    </w:p>
    <w:p w:rsidR="0072365E" w:rsidRDefault="0072365E" w:rsidP="0072365E">
      <w:pPr>
        <w:tabs>
          <w:tab w:val="left" w:pos="5954"/>
        </w:tabs>
        <w:ind w:firstLine="700"/>
        <w:jc w:val="both"/>
        <w:rPr>
          <w:color w:val="000000" w:themeColor="text1"/>
          <w:sz w:val="28"/>
          <w:szCs w:val="28"/>
        </w:rPr>
      </w:pPr>
      <w:r>
        <w:rPr>
          <w:color w:val="000000" w:themeColor="text1"/>
          <w:sz w:val="28"/>
          <w:szCs w:val="28"/>
        </w:rPr>
        <w:t>1.2. Пункт 8 Раздела 6 Положения изложить в новой редакции:</w:t>
      </w:r>
    </w:p>
    <w:p w:rsidR="0072365E" w:rsidRDefault="0072365E" w:rsidP="0072365E">
      <w:pPr>
        <w:tabs>
          <w:tab w:val="left" w:pos="5954"/>
        </w:tabs>
        <w:ind w:firstLine="700"/>
        <w:jc w:val="both"/>
        <w:rPr>
          <w:color w:val="000000" w:themeColor="text1"/>
          <w:sz w:val="28"/>
          <w:szCs w:val="28"/>
        </w:rPr>
      </w:pPr>
      <w:r>
        <w:rPr>
          <w:color w:val="000000" w:themeColor="text1"/>
          <w:sz w:val="28"/>
          <w:szCs w:val="28"/>
        </w:rPr>
        <w:t>«</w:t>
      </w:r>
      <w:r w:rsidRPr="0072365E">
        <w:rPr>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themeColor="text1"/>
          <w:sz w:val="28"/>
          <w:szCs w:val="28"/>
        </w:rPr>
        <w:t>».</w:t>
      </w:r>
    </w:p>
    <w:p w:rsidR="0072365E" w:rsidRDefault="0072365E" w:rsidP="0072365E">
      <w:pPr>
        <w:tabs>
          <w:tab w:val="left" w:pos="5954"/>
        </w:tabs>
        <w:ind w:firstLine="700"/>
        <w:jc w:val="both"/>
        <w:rPr>
          <w:color w:val="000000" w:themeColor="text1"/>
          <w:sz w:val="28"/>
          <w:szCs w:val="28"/>
        </w:rPr>
      </w:pPr>
      <w:r>
        <w:rPr>
          <w:color w:val="000000" w:themeColor="text1"/>
          <w:sz w:val="28"/>
          <w:szCs w:val="28"/>
        </w:rPr>
        <w:t>1.3. Пункт 17 Раздела 6 Положения дополнить словами «</w:t>
      </w:r>
      <w:r w:rsidRPr="0072365E">
        <w:rPr>
          <w:color w:val="000000" w:themeColor="text1"/>
          <w:sz w:val="28"/>
          <w:szCs w:val="28"/>
        </w:rPr>
        <w:t>в случае его наличия у юридического лица, индивидуального предпринимателя</w:t>
      </w:r>
      <w:r>
        <w:rPr>
          <w:color w:val="000000" w:themeColor="text1"/>
          <w:sz w:val="28"/>
          <w:szCs w:val="28"/>
        </w:rPr>
        <w:t>».</w:t>
      </w:r>
    </w:p>
    <w:p w:rsidR="00D27C4F" w:rsidRDefault="0072365E" w:rsidP="0072365E">
      <w:pPr>
        <w:tabs>
          <w:tab w:val="left" w:pos="5954"/>
        </w:tabs>
        <w:ind w:firstLine="700"/>
        <w:jc w:val="both"/>
        <w:rPr>
          <w:color w:val="000000" w:themeColor="text1"/>
          <w:sz w:val="28"/>
          <w:szCs w:val="28"/>
        </w:rPr>
      </w:pPr>
      <w:r>
        <w:rPr>
          <w:color w:val="000000" w:themeColor="text1"/>
          <w:sz w:val="28"/>
          <w:szCs w:val="28"/>
        </w:rPr>
        <w:t>1.4.</w:t>
      </w:r>
      <w:r w:rsidR="00D27C4F">
        <w:rPr>
          <w:color w:val="000000" w:themeColor="text1"/>
          <w:sz w:val="28"/>
          <w:szCs w:val="28"/>
        </w:rPr>
        <w:t>Пункт 2 Раздела 7 Положения изложить в новой редакции:</w:t>
      </w:r>
    </w:p>
    <w:p w:rsidR="00D27C4F" w:rsidRPr="00D27C4F" w:rsidRDefault="00D27C4F" w:rsidP="00D27C4F">
      <w:pPr>
        <w:tabs>
          <w:tab w:val="left" w:pos="5954"/>
        </w:tabs>
        <w:ind w:firstLine="700"/>
        <w:jc w:val="both"/>
        <w:rPr>
          <w:color w:val="000000" w:themeColor="text1"/>
          <w:sz w:val="28"/>
          <w:szCs w:val="28"/>
        </w:rPr>
      </w:pPr>
      <w:r>
        <w:rPr>
          <w:color w:val="000000" w:themeColor="text1"/>
          <w:sz w:val="28"/>
          <w:szCs w:val="28"/>
        </w:rPr>
        <w:t>«</w:t>
      </w:r>
      <w:r w:rsidRPr="00D27C4F">
        <w:rPr>
          <w:color w:val="000000" w:themeColor="text1"/>
          <w:sz w:val="28"/>
          <w:szCs w:val="28"/>
        </w:rPr>
        <w:t>2. Организация и проведение внеплановой проверки.</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Предметом внеплановой проверки являются соблюдение юридическим лицом, индивидуальным предпринимателем и физическими лицами обязательных требований действующего законодательства Российской Федерации.</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Основаниями для проведения внеплановой проверки являются:</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 xml:space="preserve">1) истечение срока исполнения юридическим лицом, индивидуальным предпринимателем, физическим лицом ранее выданного предписания об устранении выявленных нарушений законодательства, вынесенных государственными инспекторами, установленных действующим законодательством и муниципальными правовыми актами муниципального образования Ботаническое сельское поселение </w:t>
      </w:r>
      <w:proofErr w:type="spellStart"/>
      <w:r w:rsidRPr="00D27C4F">
        <w:rPr>
          <w:color w:val="000000" w:themeColor="text1"/>
          <w:sz w:val="28"/>
          <w:szCs w:val="28"/>
        </w:rPr>
        <w:t>Раздольненского</w:t>
      </w:r>
      <w:proofErr w:type="spellEnd"/>
      <w:r w:rsidRPr="00D27C4F">
        <w:rPr>
          <w:color w:val="000000" w:themeColor="text1"/>
          <w:sz w:val="28"/>
          <w:szCs w:val="28"/>
        </w:rPr>
        <w:t xml:space="preserve"> района Республики Крым;</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D27C4F">
        <w:rPr>
          <w:color w:val="000000" w:themeColor="text1"/>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г) нарушение требований к маркировке товаров;</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муниципального контроля (надзора);</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 xml:space="preserve">3)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w:t>
      </w:r>
      <w:r w:rsidRPr="00D27C4F">
        <w:rPr>
          <w:color w:val="000000" w:themeColor="text1"/>
          <w:sz w:val="28"/>
          <w:szCs w:val="28"/>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В день подписания распоряжения руководителя органа муниципального контроля в сфере благоустройства о проведении внеплановой выездной проверки юридического лица, индивидуального предпринимателя, физического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в сфере благоустройства о проведении внеплановой выездной проверки и документы, которые содержат сведения, послужившие основанием ее проведения.</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О проведении внеплановой выездной проверки, основания проведения которой указаны в подпункте 2 настоящего пункта, и внеплановой выездной проверки на предмет соблюдения требований статьи 11 Федерального закона от 26.07.2006 № 135-ФЗ "О защите конкуренции" юридическое лицо, индивидуальный предприниматель уведомляются органом муниципального контроля в сфере благоустройства не менее чем за двадцать четыре часа до начала ее проведения любым доступным способом.</w:t>
      </w:r>
    </w:p>
    <w:p w:rsidR="00D27C4F" w:rsidRPr="00D27C4F" w:rsidRDefault="00D27C4F" w:rsidP="00D27C4F">
      <w:pPr>
        <w:tabs>
          <w:tab w:val="left" w:pos="5954"/>
        </w:tabs>
        <w:ind w:firstLine="700"/>
        <w:jc w:val="both"/>
        <w:rPr>
          <w:color w:val="000000" w:themeColor="text1"/>
          <w:sz w:val="28"/>
          <w:szCs w:val="28"/>
        </w:rPr>
      </w:pPr>
      <w:r w:rsidRPr="00D27C4F">
        <w:rPr>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органом муниципального контроля в сфере благоустройства юридических лиц, индивидуальных предпринимателей, физического лица о начале проведения внеплановой выездной проверки не требуется.</w:t>
      </w:r>
      <w:r>
        <w:rPr>
          <w:color w:val="000000" w:themeColor="text1"/>
          <w:sz w:val="28"/>
          <w:szCs w:val="28"/>
        </w:rPr>
        <w:t>».</w:t>
      </w:r>
    </w:p>
    <w:p w:rsidR="0072365E" w:rsidRDefault="00D27C4F" w:rsidP="0072365E">
      <w:pPr>
        <w:tabs>
          <w:tab w:val="left" w:pos="5954"/>
        </w:tabs>
        <w:ind w:firstLine="700"/>
        <w:jc w:val="both"/>
        <w:rPr>
          <w:color w:val="000000" w:themeColor="text1"/>
          <w:sz w:val="28"/>
          <w:szCs w:val="28"/>
        </w:rPr>
      </w:pPr>
      <w:r>
        <w:rPr>
          <w:color w:val="000000" w:themeColor="text1"/>
          <w:sz w:val="28"/>
          <w:szCs w:val="28"/>
        </w:rPr>
        <w:t>1.5.</w:t>
      </w:r>
      <w:r w:rsidR="00475CBD">
        <w:rPr>
          <w:color w:val="000000" w:themeColor="text1"/>
          <w:sz w:val="28"/>
          <w:szCs w:val="28"/>
        </w:rPr>
        <w:t xml:space="preserve"> Пункт 5 Раздела 9 Положения исключить.</w:t>
      </w:r>
    </w:p>
    <w:p w:rsidR="00475CBD" w:rsidRDefault="00475CBD" w:rsidP="0072365E">
      <w:pPr>
        <w:tabs>
          <w:tab w:val="left" w:pos="5954"/>
        </w:tabs>
        <w:ind w:firstLine="700"/>
        <w:jc w:val="both"/>
        <w:rPr>
          <w:color w:val="000000" w:themeColor="text1"/>
          <w:sz w:val="28"/>
          <w:szCs w:val="28"/>
        </w:rPr>
      </w:pPr>
      <w:r>
        <w:rPr>
          <w:color w:val="000000" w:themeColor="text1"/>
          <w:sz w:val="28"/>
          <w:szCs w:val="28"/>
        </w:rPr>
        <w:t>1.6.</w:t>
      </w:r>
      <w:r w:rsidR="002D158F">
        <w:rPr>
          <w:color w:val="000000" w:themeColor="text1"/>
          <w:sz w:val="28"/>
          <w:szCs w:val="28"/>
        </w:rPr>
        <w:t xml:space="preserve"> В пункт 2 Раздела 13 Положения добавить подпункты 2.1, 2.2. следующего содержания:</w:t>
      </w:r>
    </w:p>
    <w:p w:rsidR="002D158F" w:rsidRPr="002D158F" w:rsidRDefault="002D158F" w:rsidP="002D158F">
      <w:pPr>
        <w:tabs>
          <w:tab w:val="left" w:pos="5954"/>
        </w:tabs>
        <w:ind w:firstLine="700"/>
        <w:jc w:val="both"/>
        <w:rPr>
          <w:color w:val="000000" w:themeColor="text1"/>
          <w:sz w:val="28"/>
          <w:szCs w:val="28"/>
        </w:rPr>
      </w:pPr>
      <w:r>
        <w:rPr>
          <w:color w:val="000000" w:themeColor="text1"/>
          <w:sz w:val="28"/>
          <w:szCs w:val="28"/>
        </w:rPr>
        <w:t>«</w:t>
      </w:r>
      <w:r w:rsidRPr="002D158F">
        <w:rPr>
          <w:color w:val="000000" w:themeColor="text1"/>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158F" w:rsidRDefault="002D158F" w:rsidP="002D158F">
      <w:pPr>
        <w:tabs>
          <w:tab w:val="left" w:pos="5954"/>
        </w:tabs>
        <w:ind w:firstLine="700"/>
        <w:jc w:val="both"/>
        <w:rPr>
          <w:color w:val="000000" w:themeColor="text1"/>
          <w:sz w:val="28"/>
          <w:szCs w:val="28"/>
        </w:rPr>
      </w:pPr>
      <w:r w:rsidRPr="002D158F">
        <w:rPr>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color w:val="000000" w:themeColor="text1"/>
          <w:sz w:val="28"/>
          <w:szCs w:val="28"/>
        </w:rPr>
        <w:t>».</w:t>
      </w:r>
    </w:p>
    <w:p w:rsidR="002D158F" w:rsidRDefault="002D158F" w:rsidP="002D158F">
      <w:pPr>
        <w:tabs>
          <w:tab w:val="left" w:pos="5954"/>
        </w:tabs>
        <w:ind w:firstLine="700"/>
        <w:jc w:val="both"/>
        <w:rPr>
          <w:color w:val="000000" w:themeColor="text1"/>
          <w:sz w:val="28"/>
          <w:szCs w:val="28"/>
        </w:rPr>
      </w:pPr>
      <w:r>
        <w:rPr>
          <w:color w:val="000000" w:themeColor="text1"/>
          <w:sz w:val="28"/>
          <w:szCs w:val="28"/>
        </w:rPr>
        <w:lastRenderedPageBreak/>
        <w:t>1.7. В Раздел 13 Положения добавить пункт 5 следующего содержания:</w:t>
      </w:r>
    </w:p>
    <w:p w:rsidR="0072365E" w:rsidRPr="00152E93" w:rsidRDefault="002D158F" w:rsidP="002D158F">
      <w:pPr>
        <w:tabs>
          <w:tab w:val="left" w:pos="5954"/>
        </w:tabs>
        <w:ind w:firstLine="700"/>
        <w:jc w:val="both"/>
        <w:rPr>
          <w:color w:val="000000" w:themeColor="text1"/>
          <w:sz w:val="28"/>
          <w:szCs w:val="28"/>
        </w:rPr>
      </w:pPr>
      <w:r>
        <w:rPr>
          <w:color w:val="000000" w:themeColor="text1"/>
          <w:sz w:val="28"/>
          <w:szCs w:val="28"/>
        </w:rPr>
        <w:t>«</w:t>
      </w:r>
      <w:r w:rsidRPr="002D158F">
        <w:rPr>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color w:val="000000" w:themeColor="text1"/>
          <w:sz w:val="28"/>
          <w:szCs w:val="28"/>
        </w:rPr>
        <w:t>».</w:t>
      </w:r>
      <w:bookmarkStart w:id="2" w:name="_GoBack"/>
      <w:bookmarkEnd w:id="2"/>
    </w:p>
    <w:bookmarkEnd w:id="1"/>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xml:space="preserve">. Настоящее </w:t>
      </w:r>
      <w:r w:rsidR="00277A08">
        <w:rPr>
          <w:rFonts w:ascii="Times New Roman" w:hAnsi="Times New Roman" w:cs="Times New Roman"/>
        </w:rPr>
        <w:t>решение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DC0AAF" w:rsidRDefault="00DC0AAF" w:rsidP="00DC0AAF">
      <w:pPr>
        <w:pStyle w:val="ConsTitle"/>
        <w:widowControl/>
        <w:tabs>
          <w:tab w:val="center" w:pos="4677"/>
        </w:tabs>
        <w:ind w:right="0"/>
        <w:rPr>
          <w:rFonts w:ascii="Times New Roman" w:hAnsi="Times New Roman" w:cs="Times New Roman"/>
          <w:sz w:val="28"/>
          <w:szCs w:val="28"/>
        </w:rPr>
      </w:pPr>
      <w:r w:rsidRPr="0000579A">
        <w:rPr>
          <w:rFonts w:ascii="Times New Roman" w:hAnsi="Times New Roman" w:cs="Times New Roman"/>
          <w:sz w:val="28"/>
          <w:szCs w:val="28"/>
        </w:rPr>
        <w:t xml:space="preserve">Председатель </w:t>
      </w:r>
      <w:proofErr w:type="gramStart"/>
      <w:r w:rsidRPr="0000579A">
        <w:rPr>
          <w:rFonts w:ascii="Times New Roman" w:hAnsi="Times New Roman" w:cs="Times New Roman"/>
          <w:sz w:val="28"/>
          <w:szCs w:val="28"/>
        </w:rPr>
        <w:t>Ботанического</w:t>
      </w:r>
      <w:proofErr w:type="gramEnd"/>
      <w:r w:rsidRPr="0000579A">
        <w:rPr>
          <w:rFonts w:ascii="Times New Roman" w:hAnsi="Times New Roman" w:cs="Times New Roman"/>
          <w:sz w:val="28"/>
          <w:szCs w:val="28"/>
        </w:rPr>
        <w:t xml:space="preserve"> сельского </w:t>
      </w:r>
    </w:p>
    <w:p w:rsidR="00DC0AAF" w:rsidRDefault="002470AC" w:rsidP="00DC0AAF">
      <w:pPr>
        <w:pStyle w:val="ConsTitle"/>
        <w:widowControl/>
        <w:tabs>
          <w:tab w:val="center" w:pos="4677"/>
        </w:tabs>
        <w:ind w:right="0"/>
        <w:rPr>
          <w:rFonts w:ascii="Times New Roman" w:hAnsi="Times New Roman" w:cs="Times New Roman"/>
          <w:sz w:val="28"/>
          <w:szCs w:val="28"/>
        </w:rPr>
      </w:pPr>
      <w:r w:rsidRPr="0000579A">
        <w:rPr>
          <w:rFonts w:ascii="Times New Roman" w:hAnsi="Times New Roman" w:cs="Times New Roman"/>
          <w:sz w:val="28"/>
          <w:szCs w:val="28"/>
        </w:rPr>
        <w:t>С</w:t>
      </w:r>
      <w:r w:rsidR="00DC0AAF" w:rsidRPr="0000579A">
        <w:rPr>
          <w:rFonts w:ascii="Times New Roman" w:hAnsi="Times New Roman" w:cs="Times New Roman"/>
          <w:sz w:val="28"/>
          <w:szCs w:val="28"/>
        </w:rPr>
        <w:t>овета</w:t>
      </w:r>
      <w:r>
        <w:rPr>
          <w:rFonts w:ascii="Times New Roman" w:hAnsi="Times New Roman" w:cs="Times New Roman"/>
          <w:sz w:val="28"/>
          <w:szCs w:val="28"/>
        </w:rPr>
        <w:t xml:space="preserve"> </w:t>
      </w:r>
      <w:r w:rsidR="00DC0AAF" w:rsidRPr="0000579A">
        <w:rPr>
          <w:rFonts w:ascii="Times New Roman" w:hAnsi="Times New Roman" w:cs="Times New Roman"/>
          <w:sz w:val="28"/>
          <w:szCs w:val="28"/>
        </w:rPr>
        <w:t>-</w:t>
      </w:r>
      <w:r>
        <w:rPr>
          <w:rFonts w:ascii="Times New Roman" w:hAnsi="Times New Roman" w:cs="Times New Roman"/>
          <w:sz w:val="28"/>
          <w:szCs w:val="28"/>
        </w:rPr>
        <w:t xml:space="preserve"> </w:t>
      </w:r>
      <w:r w:rsidR="00DC0AAF" w:rsidRPr="0000579A">
        <w:rPr>
          <w:rFonts w:ascii="Times New Roman" w:hAnsi="Times New Roman" w:cs="Times New Roman"/>
          <w:sz w:val="28"/>
          <w:szCs w:val="28"/>
        </w:rPr>
        <w:t xml:space="preserve">глава администрации </w:t>
      </w:r>
    </w:p>
    <w:p w:rsidR="00DC0AAF" w:rsidRPr="00253C51" w:rsidRDefault="00DC0AAF" w:rsidP="00DC0AAF">
      <w:pPr>
        <w:pStyle w:val="ConsTitle"/>
        <w:widowControl/>
        <w:tabs>
          <w:tab w:val="center" w:pos="4677"/>
        </w:tabs>
        <w:ind w:right="0"/>
        <w:rPr>
          <w:rFonts w:ascii="Times New Roman" w:hAnsi="Times New Roman" w:cs="Times New Roman"/>
          <w:sz w:val="28"/>
          <w:szCs w:val="28"/>
        </w:rPr>
      </w:pPr>
      <w:r w:rsidRPr="0000579A">
        <w:rPr>
          <w:rFonts w:ascii="Times New Roman" w:hAnsi="Times New Roman" w:cs="Times New Roman"/>
          <w:sz w:val="28"/>
          <w:szCs w:val="28"/>
        </w:rPr>
        <w:t xml:space="preserve">Ботанического сельского   </w:t>
      </w:r>
      <w:r w:rsidRPr="00253C51">
        <w:rPr>
          <w:rFonts w:ascii="Times New Roman" w:hAnsi="Times New Roman" w:cs="Times New Roman"/>
          <w:sz w:val="28"/>
          <w:szCs w:val="28"/>
        </w:rPr>
        <w:t>п</w:t>
      </w:r>
      <w:r w:rsidRPr="00253C51">
        <w:rPr>
          <w:rFonts w:ascii="Times New Roman" w:hAnsi="Times New Roman"/>
          <w:sz w:val="28"/>
          <w:szCs w:val="28"/>
        </w:rPr>
        <w:t xml:space="preserve">оселения </w:t>
      </w:r>
      <w:r w:rsidRPr="00253C51">
        <w:rPr>
          <w:rFonts w:ascii="Times New Roman" w:hAnsi="Times New Roman"/>
          <w:sz w:val="26"/>
          <w:szCs w:val="26"/>
        </w:rPr>
        <w:tab/>
      </w:r>
      <w:r>
        <w:rPr>
          <w:rFonts w:ascii="Times New Roman" w:hAnsi="Times New Roman"/>
          <w:sz w:val="26"/>
          <w:szCs w:val="26"/>
        </w:rPr>
        <w:t xml:space="preserve">            </w:t>
      </w:r>
      <w:r w:rsidRPr="00253C51">
        <w:rPr>
          <w:rFonts w:ascii="Times New Roman" w:hAnsi="Times New Roman"/>
          <w:sz w:val="26"/>
          <w:szCs w:val="26"/>
        </w:rPr>
        <w:tab/>
        <w:t xml:space="preserve">  </w:t>
      </w:r>
      <w:r>
        <w:rPr>
          <w:rFonts w:ascii="Times New Roman" w:hAnsi="Times New Roman"/>
          <w:sz w:val="26"/>
          <w:szCs w:val="26"/>
        </w:rPr>
        <w:t xml:space="preserve">        </w:t>
      </w:r>
      <w:r w:rsidRPr="00253C51">
        <w:rPr>
          <w:rFonts w:ascii="Times New Roman" w:hAnsi="Times New Roman"/>
          <w:sz w:val="26"/>
          <w:szCs w:val="26"/>
        </w:rPr>
        <w:t xml:space="preserve"> </w:t>
      </w:r>
      <w:r w:rsidRPr="00B17091">
        <w:rPr>
          <w:rFonts w:ascii="Times New Roman" w:hAnsi="Times New Roman"/>
          <w:sz w:val="28"/>
          <w:szCs w:val="28"/>
        </w:rPr>
        <w:t xml:space="preserve">М. А. </w:t>
      </w:r>
      <w:proofErr w:type="spellStart"/>
      <w:r w:rsidRPr="00B17091">
        <w:rPr>
          <w:rFonts w:ascii="Times New Roman" w:hAnsi="Times New Roman"/>
          <w:sz w:val="28"/>
          <w:szCs w:val="28"/>
        </w:rPr>
        <w:t>Власевская</w:t>
      </w:r>
      <w:proofErr w:type="spellEnd"/>
    </w:p>
    <w:p w:rsidR="00B43769" w:rsidRPr="00B43769" w:rsidRDefault="00B43769" w:rsidP="00DC0AAF">
      <w:pPr>
        <w:suppressAutoHyphens/>
        <w:rPr>
          <w:b/>
          <w:sz w:val="28"/>
          <w:szCs w:val="28"/>
        </w:rPr>
      </w:pPr>
    </w:p>
    <w:sectPr w:rsidR="00B43769" w:rsidRPr="00B43769" w:rsidSect="005C7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BE86A9D"/>
    <w:multiLevelType w:val="multilevel"/>
    <w:tmpl w:val="F95E0E26"/>
    <w:lvl w:ilvl="0">
      <w:start w:val="6"/>
      <w:numFmt w:val="decimal"/>
      <w:lvlText w:val="%1"/>
      <w:lvlJc w:val="left"/>
      <w:pPr>
        <w:ind w:left="101" w:hanging="507"/>
      </w:pPr>
      <w:rPr>
        <w:rFonts w:hint="default"/>
      </w:rPr>
    </w:lvl>
    <w:lvl w:ilvl="1">
      <w:start w:val="1"/>
      <w:numFmt w:val="decimal"/>
      <w:lvlText w:val="%1.%2."/>
      <w:lvlJc w:val="left"/>
      <w:pPr>
        <w:ind w:left="101" w:hanging="507"/>
      </w:pPr>
      <w:rPr>
        <w:rFonts w:ascii="Times New Roman" w:eastAsia="Times New Roman" w:hAnsi="Times New Roman" w:hint="default"/>
        <w:w w:val="100"/>
        <w:sz w:val="24"/>
        <w:szCs w:val="24"/>
      </w:rPr>
    </w:lvl>
    <w:lvl w:ilvl="2">
      <w:start w:val="1"/>
      <w:numFmt w:val="bullet"/>
      <w:lvlText w:val="•"/>
      <w:lvlJc w:val="left"/>
      <w:pPr>
        <w:ind w:left="1993" w:hanging="507"/>
      </w:pPr>
      <w:rPr>
        <w:rFonts w:hint="default"/>
      </w:rPr>
    </w:lvl>
    <w:lvl w:ilvl="3">
      <w:start w:val="1"/>
      <w:numFmt w:val="bullet"/>
      <w:lvlText w:val="•"/>
      <w:lvlJc w:val="left"/>
      <w:pPr>
        <w:ind w:left="2939" w:hanging="507"/>
      </w:pPr>
      <w:rPr>
        <w:rFonts w:hint="default"/>
      </w:rPr>
    </w:lvl>
    <w:lvl w:ilvl="4">
      <w:start w:val="1"/>
      <w:numFmt w:val="bullet"/>
      <w:lvlText w:val="•"/>
      <w:lvlJc w:val="left"/>
      <w:pPr>
        <w:ind w:left="3884" w:hanging="507"/>
      </w:pPr>
      <w:rPr>
        <w:rFonts w:hint="default"/>
      </w:rPr>
    </w:lvl>
    <w:lvl w:ilvl="5">
      <w:start w:val="1"/>
      <w:numFmt w:val="bullet"/>
      <w:lvlText w:val="•"/>
      <w:lvlJc w:val="left"/>
      <w:pPr>
        <w:ind w:left="4830" w:hanging="507"/>
      </w:pPr>
      <w:rPr>
        <w:rFonts w:hint="default"/>
      </w:rPr>
    </w:lvl>
    <w:lvl w:ilvl="6">
      <w:start w:val="1"/>
      <w:numFmt w:val="bullet"/>
      <w:lvlText w:val="•"/>
      <w:lvlJc w:val="left"/>
      <w:pPr>
        <w:ind w:left="5776" w:hanging="507"/>
      </w:pPr>
      <w:rPr>
        <w:rFonts w:hint="default"/>
      </w:rPr>
    </w:lvl>
    <w:lvl w:ilvl="7">
      <w:start w:val="1"/>
      <w:numFmt w:val="bullet"/>
      <w:lvlText w:val="•"/>
      <w:lvlJc w:val="left"/>
      <w:pPr>
        <w:ind w:left="6722" w:hanging="507"/>
      </w:pPr>
      <w:rPr>
        <w:rFonts w:hint="default"/>
      </w:rPr>
    </w:lvl>
    <w:lvl w:ilvl="8">
      <w:start w:val="1"/>
      <w:numFmt w:val="bullet"/>
      <w:lvlText w:val="•"/>
      <w:lvlJc w:val="left"/>
      <w:pPr>
        <w:ind w:left="7668" w:hanging="507"/>
      </w:pPr>
      <w:rPr>
        <w:rFonts w:hint="default"/>
      </w:rPr>
    </w:lvl>
  </w:abstractNum>
  <w:abstractNum w:abstractNumId="16">
    <w:nsid w:val="48936799"/>
    <w:multiLevelType w:val="multilevel"/>
    <w:tmpl w:val="7152DC84"/>
    <w:lvl w:ilvl="0">
      <w:start w:val="4"/>
      <w:numFmt w:val="decimal"/>
      <w:lvlText w:val="%1"/>
      <w:lvlJc w:val="left"/>
      <w:pPr>
        <w:ind w:left="101" w:hanging="615"/>
      </w:pPr>
      <w:rPr>
        <w:rFonts w:hint="default"/>
      </w:rPr>
    </w:lvl>
    <w:lvl w:ilvl="1">
      <w:start w:val="7"/>
      <w:numFmt w:val="decimal"/>
      <w:lvlText w:val="%1.%2."/>
      <w:lvlJc w:val="left"/>
      <w:pPr>
        <w:ind w:left="101" w:hanging="615"/>
      </w:pPr>
      <w:rPr>
        <w:rFonts w:ascii="Times New Roman" w:eastAsia="Times New Roman" w:hAnsi="Times New Roman" w:hint="default"/>
        <w:w w:val="100"/>
        <w:sz w:val="24"/>
        <w:szCs w:val="24"/>
      </w:rPr>
    </w:lvl>
    <w:lvl w:ilvl="2">
      <w:start w:val="1"/>
      <w:numFmt w:val="decimal"/>
      <w:lvlText w:val="%1.%2.%3."/>
      <w:lvlJc w:val="left"/>
      <w:pPr>
        <w:ind w:left="101" w:hanging="776"/>
      </w:pPr>
      <w:rPr>
        <w:rFonts w:ascii="Times New Roman" w:eastAsia="Times New Roman" w:hAnsi="Times New Roman" w:hint="default"/>
        <w:color w:val="auto"/>
        <w:w w:val="100"/>
        <w:sz w:val="24"/>
        <w:szCs w:val="24"/>
      </w:rPr>
    </w:lvl>
    <w:lvl w:ilvl="3">
      <w:start w:val="1"/>
      <w:numFmt w:val="bullet"/>
      <w:lvlText w:val="•"/>
      <w:lvlJc w:val="left"/>
      <w:pPr>
        <w:ind w:left="2203" w:hanging="776"/>
      </w:pPr>
      <w:rPr>
        <w:rFonts w:hint="default"/>
      </w:rPr>
    </w:lvl>
    <w:lvl w:ilvl="4">
      <w:start w:val="1"/>
      <w:numFmt w:val="bullet"/>
      <w:lvlText w:val="•"/>
      <w:lvlJc w:val="left"/>
      <w:pPr>
        <w:ind w:left="3254" w:hanging="776"/>
      </w:pPr>
      <w:rPr>
        <w:rFonts w:hint="default"/>
      </w:rPr>
    </w:lvl>
    <w:lvl w:ilvl="5">
      <w:start w:val="1"/>
      <w:numFmt w:val="bullet"/>
      <w:lvlText w:val="•"/>
      <w:lvlJc w:val="left"/>
      <w:pPr>
        <w:ind w:left="4305" w:hanging="776"/>
      </w:pPr>
      <w:rPr>
        <w:rFonts w:hint="default"/>
      </w:rPr>
    </w:lvl>
    <w:lvl w:ilvl="6">
      <w:start w:val="1"/>
      <w:numFmt w:val="bullet"/>
      <w:lvlText w:val="•"/>
      <w:lvlJc w:val="left"/>
      <w:pPr>
        <w:ind w:left="5356" w:hanging="776"/>
      </w:pPr>
      <w:rPr>
        <w:rFonts w:hint="default"/>
      </w:rPr>
    </w:lvl>
    <w:lvl w:ilvl="7">
      <w:start w:val="1"/>
      <w:numFmt w:val="bullet"/>
      <w:lvlText w:val="•"/>
      <w:lvlJc w:val="left"/>
      <w:pPr>
        <w:ind w:left="6407" w:hanging="776"/>
      </w:pPr>
      <w:rPr>
        <w:rFonts w:hint="default"/>
      </w:rPr>
    </w:lvl>
    <w:lvl w:ilvl="8">
      <w:start w:val="1"/>
      <w:numFmt w:val="bullet"/>
      <w:lvlText w:val="•"/>
      <w:lvlJc w:val="left"/>
      <w:pPr>
        <w:ind w:left="7458" w:hanging="776"/>
      </w:pPr>
      <w:rPr>
        <w:rFonts w:hint="default"/>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8C3694D"/>
    <w:multiLevelType w:val="multilevel"/>
    <w:tmpl w:val="263E5E80"/>
    <w:lvl w:ilvl="0">
      <w:start w:val="4"/>
      <w:numFmt w:val="decimal"/>
      <w:lvlText w:val="%1"/>
      <w:lvlJc w:val="left"/>
      <w:pPr>
        <w:ind w:left="1061" w:hanging="420"/>
      </w:pPr>
      <w:rPr>
        <w:rFonts w:hint="default"/>
      </w:rPr>
    </w:lvl>
    <w:lvl w:ilvl="1">
      <w:start w:val="5"/>
      <w:numFmt w:val="decimal"/>
      <w:lvlText w:val="%1.%2."/>
      <w:lvlJc w:val="left"/>
      <w:pPr>
        <w:ind w:left="1061" w:hanging="420"/>
      </w:pPr>
      <w:rPr>
        <w:rFonts w:ascii="Times New Roman" w:eastAsia="Times New Roman" w:hAnsi="Times New Roman" w:hint="default"/>
        <w:w w:val="100"/>
        <w:sz w:val="24"/>
        <w:szCs w:val="24"/>
      </w:rPr>
    </w:lvl>
    <w:lvl w:ilvl="2">
      <w:start w:val="1"/>
      <w:numFmt w:val="decimal"/>
      <w:lvlText w:val="%1.%2.%3."/>
      <w:lvlJc w:val="left"/>
      <w:pPr>
        <w:ind w:left="101" w:hanging="627"/>
      </w:pPr>
      <w:rPr>
        <w:rFonts w:ascii="Times New Roman" w:eastAsia="Times New Roman" w:hAnsi="Times New Roman" w:hint="default"/>
        <w:w w:val="100"/>
        <w:sz w:val="24"/>
        <w:szCs w:val="24"/>
      </w:rPr>
    </w:lvl>
    <w:lvl w:ilvl="3">
      <w:start w:val="1"/>
      <w:numFmt w:val="bullet"/>
      <w:lvlText w:val="•"/>
      <w:lvlJc w:val="left"/>
      <w:pPr>
        <w:ind w:left="2950" w:hanging="627"/>
      </w:pPr>
      <w:rPr>
        <w:rFonts w:hint="default"/>
      </w:rPr>
    </w:lvl>
    <w:lvl w:ilvl="4">
      <w:start w:val="1"/>
      <w:numFmt w:val="bullet"/>
      <w:lvlText w:val="•"/>
      <w:lvlJc w:val="left"/>
      <w:pPr>
        <w:ind w:left="3894" w:hanging="627"/>
      </w:pPr>
      <w:rPr>
        <w:rFonts w:hint="default"/>
      </w:rPr>
    </w:lvl>
    <w:lvl w:ilvl="5">
      <w:start w:val="1"/>
      <w:numFmt w:val="bullet"/>
      <w:lvlText w:val="•"/>
      <w:lvlJc w:val="left"/>
      <w:pPr>
        <w:ind w:left="4838" w:hanging="627"/>
      </w:pPr>
      <w:rPr>
        <w:rFonts w:hint="default"/>
      </w:rPr>
    </w:lvl>
    <w:lvl w:ilvl="6">
      <w:start w:val="1"/>
      <w:numFmt w:val="bullet"/>
      <w:lvlText w:val="•"/>
      <w:lvlJc w:val="left"/>
      <w:pPr>
        <w:ind w:left="5782" w:hanging="627"/>
      </w:pPr>
      <w:rPr>
        <w:rFonts w:hint="default"/>
      </w:rPr>
    </w:lvl>
    <w:lvl w:ilvl="7">
      <w:start w:val="1"/>
      <w:numFmt w:val="bullet"/>
      <w:lvlText w:val="•"/>
      <w:lvlJc w:val="left"/>
      <w:pPr>
        <w:ind w:left="6727" w:hanging="627"/>
      </w:pPr>
      <w:rPr>
        <w:rFonts w:hint="default"/>
      </w:rPr>
    </w:lvl>
    <w:lvl w:ilvl="8">
      <w:start w:val="1"/>
      <w:numFmt w:val="bullet"/>
      <w:lvlText w:val="•"/>
      <w:lvlJc w:val="left"/>
      <w:pPr>
        <w:ind w:left="7671" w:hanging="627"/>
      </w:pPr>
      <w:rPr>
        <w:rFonts w:hint="default"/>
      </w:rPr>
    </w:lvl>
  </w:abstractNum>
  <w:abstractNum w:abstractNumId="20">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21"/>
  </w:num>
  <w:num w:numId="22">
    <w:abstractNumId w:val="20"/>
  </w:num>
  <w:num w:numId="23">
    <w:abstractNumId w:val="19"/>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A6EF7"/>
    <w:rsid w:val="000B05DE"/>
    <w:rsid w:val="000B7818"/>
    <w:rsid w:val="000F2CE0"/>
    <w:rsid w:val="0010179C"/>
    <w:rsid w:val="0011370C"/>
    <w:rsid w:val="00152E93"/>
    <w:rsid w:val="001571D5"/>
    <w:rsid w:val="00161B9B"/>
    <w:rsid w:val="00177525"/>
    <w:rsid w:val="00177A0A"/>
    <w:rsid w:val="00181028"/>
    <w:rsid w:val="00181B39"/>
    <w:rsid w:val="0018778C"/>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470AC"/>
    <w:rsid w:val="00267E36"/>
    <w:rsid w:val="00271815"/>
    <w:rsid w:val="00272A6F"/>
    <w:rsid w:val="00277A08"/>
    <w:rsid w:val="00292D84"/>
    <w:rsid w:val="002A4652"/>
    <w:rsid w:val="002A64A8"/>
    <w:rsid w:val="002B77BB"/>
    <w:rsid w:val="002C0952"/>
    <w:rsid w:val="002D0299"/>
    <w:rsid w:val="002D158F"/>
    <w:rsid w:val="00310249"/>
    <w:rsid w:val="003263F1"/>
    <w:rsid w:val="00327244"/>
    <w:rsid w:val="00337A8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52414"/>
    <w:rsid w:val="00471CEC"/>
    <w:rsid w:val="00475CBD"/>
    <w:rsid w:val="00476C78"/>
    <w:rsid w:val="00477E09"/>
    <w:rsid w:val="00491113"/>
    <w:rsid w:val="00491758"/>
    <w:rsid w:val="0049324A"/>
    <w:rsid w:val="004967B4"/>
    <w:rsid w:val="004A5A6A"/>
    <w:rsid w:val="004C78DC"/>
    <w:rsid w:val="004E0527"/>
    <w:rsid w:val="004F0EAB"/>
    <w:rsid w:val="00502A10"/>
    <w:rsid w:val="005054B8"/>
    <w:rsid w:val="00511E6C"/>
    <w:rsid w:val="00512579"/>
    <w:rsid w:val="00516337"/>
    <w:rsid w:val="00537686"/>
    <w:rsid w:val="005508F5"/>
    <w:rsid w:val="00565CA9"/>
    <w:rsid w:val="00566B23"/>
    <w:rsid w:val="00582536"/>
    <w:rsid w:val="00583BFD"/>
    <w:rsid w:val="00592AE7"/>
    <w:rsid w:val="005A4965"/>
    <w:rsid w:val="005C7FD0"/>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20BC8"/>
    <w:rsid w:val="0072365E"/>
    <w:rsid w:val="00730C5C"/>
    <w:rsid w:val="00730EDC"/>
    <w:rsid w:val="007311A0"/>
    <w:rsid w:val="00741B12"/>
    <w:rsid w:val="00746CB8"/>
    <w:rsid w:val="00755EAA"/>
    <w:rsid w:val="00767C9F"/>
    <w:rsid w:val="00776196"/>
    <w:rsid w:val="007863B6"/>
    <w:rsid w:val="00787B18"/>
    <w:rsid w:val="007A0C21"/>
    <w:rsid w:val="007B19BC"/>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73AB9"/>
    <w:rsid w:val="00880BA7"/>
    <w:rsid w:val="008A5941"/>
    <w:rsid w:val="008C7496"/>
    <w:rsid w:val="008D0994"/>
    <w:rsid w:val="008E324E"/>
    <w:rsid w:val="008E7264"/>
    <w:rsid w:val="008F159A"/>
    <w:rsid w:val="008F3B6C"/>
    <w:rsid w:val="008F54C8"/>
    <w:rsid w:val="008F6B65"/>
    <w:rsid w:val="008F6D36"/>
    <w:rsid w:val="00912CA1"/>
    <w:rsid w:val="00934691"/>
    <w:rsid w:val="0094583C"/>
    <w:rsid w:val="009478EE"/>
    <w:rsid w:val="009502CB"/>
    <w:rsid w:val="009546BF"/>
    <w:rsid w:val="00961C19"/>
    <w:rsid w:val="00974961"/>
    <w:rsid w:val="009821E0"/>
    <w:rsid w:val="009A0CAE"/>
    <w:rsid w:val="009B2578"/>
    <w:rsid w:val="009B3E5A"/>
    <w:rsid w:val="009B71CC"/>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A55AD"/>
    <w:rsid w:val="00AB0367"/>
    <w:rsid w:val="00AB2AAF"/>
    <w:rsid w:val="00AB3DB0"/>
    <w:rsid w:val="00AE04D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776F9"/>
    <w:rsid w:val="00BB0A58"/>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C0995"/>
    <w:rsid w:val="00CE37C6"/>
    <w:rsid w:val="00D0290A"/>
    <w:rsid w:val="00D03644"/>
    <w:rsid w:val="00D17324"/>
    <w:rsid w:val="00D27C4F"/>
    <w:rsid w:val="00D50BF0"/>
    <w:rsid w:val="00D513E3"/>
    <w:rsid w:val="00D94AD5"/>
    <w:rsid w:val="00DB251E"/>
    <w:rsid w:val="00DB2F33"/>
    <w:rsid w:val="00DC0AAF"/>
    <w:rsid w:val="00DC7A5F"/>
    <w:rsid w:val="00DE5D8B"/>
    <w:rsid w:val="00DF227D"/>
    <w:rsid w:val="00DF3146"/>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23636"/>
    <w:rsid w:val="00F255EE"/>
    <w:rsid w:val="00F25AD1"/>
    <w:rsid w:val="00F355CA"/>
    <w:rsid w:val="00F40B1D"/>
    <w:rsid w:val="00F41BA7"/>
    <w:rsid w:val="00F54C04"/>
    <w:rsid w:val="00F64CBA"/>
    <w:rsid w:val="00F652A3"/>
    <w:rsid w:val="00F77408"/>
    <w:rsid w:val="00F83FA3"/>
    <w:rsid w:val="00F85F28"/>
    <w:rsid w:val="00F87477"/>
    <w:rsid w:val="00FA2608"/>
    <w:rsid w:val="00FA5EE0"/>
    <w:rsid w:val="00FA7803"/>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D17324"/>
    <w:rPr>
      <w:rFonts w:ascii="Tahoma" w:hAnsi="Tahoma" w:cs="Tahoma"/>
      <w:sz w:val="16"/>
      <w:szCs w:val="16"/>
    </w:rPr>
  </w:style>
  <w:style w:type="character" w:customStyle="1" w:styleId="ae">
    <w:name w:val="Текст выноски Знак"/>
    <w:basedOn w:val="a0"/>
    <w:link w:val="ad"/>
    <w:uiPriority w:val="99"/>
    <w:semiHidden/>
    <w:rsid w:val="00D17324"/>
    <w:rPr>
      <w:rFonts w:ascii="Tahoma" w:eastAsia="Times New Roman" w:hAnsi="Tahoma" w:cs="Tahoma"/>
      <w:sz w:val="16"/>
      <w:szCs w:val="16"/>
      <w:lang w:eastAsia="ru-RU"/>
    </w:rPr>
  </w:style>
  <w:style w:type="paragraph" w:customStyle="1" w:styleId="ConsTitle">
    <w:name w:val="ConsTitle"/>
    <w:rsid w:val="00DC0A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2019-05-28T10:48:00Z</cp:lastPrinted>
  <dcterms:created xsi:type="dcterms:W3CDTF">2018-11-14T13:01:00Z</dcterms:created>
  <dcterms:modified xsi:type="dcterms:W3CDTF">2019-05-28T10:48:00Z</dcterms:modified>
</cp:coreProperties>
</file>