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48" w:rsidRPr="00262648" w:rsidRDefault="00262648" w:rsidP="002626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648" w:rsidRPr="00262648" w:rsidRDefault="00D44468" w:rsidP="00D444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D44468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>
            <wp:extent cx="633095" cy="814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262648">
        <w:rPr>
          <w:rFonts w:ascii="Times New Roman" w:hAnsi="Times New Roman" w:cs="Times New Roman"/>
          <w:sz w:val="28"/>
          <w:szCs w:val="28"/>
        </w:rPr>
        <w:t xml:space="preserve"> </w:t>
      </w:r>
      <w:r w:rsidRPr="00262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2648" w:rsidRPr="00262648" w:rsidRDefault="00262648" w:rsidP="001723B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6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62648" w:rsidRPr="00262648" w:rsidRDefault="00262648" w:rsidP="002626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3B2" w:rsidRDefault="008606D3" w:rsidP="001723B2">
      <w:pPr>
        <w:pStyle w:val="a4"/>
        <w:spacing w:before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26.04.</w:t>
      </w:r>
      <w:r w:rsidR="00262648" w:rsidRPr="00262648">
        <w:rPr>
          <w:b/>
          <w:color w:val="000000"/>
          <w:sz w:val="28"/>
          <w:szCs w:val="28"/>
        </w:rPr>
        <w:t xml:space="preserve">2021 года                       с. </w:t>
      </w:r>
      <w:proofErr w:type="gramStart"/>
      <w:r w:rsidR="00262648" w:rsidRPr="00262648">
        <w:rPr>
          <w:b/>
          <w:color w:val="000000"/>
          <w:sz w:val="28"/>
          <w:szCs w:val="28"/>
        </w:rPr>
        <w:t>Ботаническое</w:t>
      </w:r>
      <w:proofErr w:type="gramEnd"/>
      <w:r w:rsidR="00262648" w:rsidRPr="00262648">
        <w:rPr>
          <w:b/>
          <w:color w:val="000000"/>
          <w:sz w:val="28"/>
          <w:szCs w:val="28"/>
        </w:rPr>
        <w:t xml:space="preserve">                              </w:t>
      </w:r>
      <w:r w:rsidR="00262648" w:rsidRPr="00262648">
        <w:rPr>
          <w:b/>
          <w:color w:val="000000"/>
          <w:sz w:val="28"/>
          <w:szCs w:val="28"/>
        </w:rPr>
        <w:tab/>
      </w:r>
      <w:r w:rsidR="00262648" w:rsidRPr="00262648">
        <w:rPr>
          <w:b/>
          <w:color w:val="000000"/>
          <w:sz w:val="28"/>
          <w:szCs w:val="28"/>
        </w:rPr>
        <w:tab/>
        <w:t xml:space="preserve">№ </w:t>
      </w:r>
      <w:r>
        <w:rPr>
          <w:b/>
          <w:color w:val="000000"/>
          <w:sz w:val="28"/>
          <w:szCs w:val="28"/>
        </w:rPr>
        <w:t>86</w:t>
      </w:r>
    </w:p>
    <w:p w:rsidR="001723B2" w:rsidRDefault="00262648" w:rsidP="001723B2">
      <w:pPr>
        <w:pStyle w:val="a4"/>
        <w:spacing w:before="0" w:after="0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 </w:t>
      </w:r>
    </w:p>
    <w:p w:rsidR="003F08E7" w:rsidRPr="003F08E7" w:rsidRDefault="003F08E7" w:rsidP="001723B2">
      <w:pPr>
        <w:pStyle w:val="a4"/>
        <w:spacing w:before="0" w:after="0"/>
        <w:rPr>
          <w:b/>
          <w:i/>
          <w:sz w:val="28"/>
          <w:szCs w:val="28"/>
        </w:rPr>
      </w:pPr>
      <w:r w:rsidRPr="003F08E7">
        <w:rPr>
          <w:b/>
          <w:i/>
          <w:sz w:val="28"/>
          <w:szCs w:val="28"/>
        </w:rPr>
        <w:t xml:space="preserve">Об утверждении Порядка осуществления </w:t>
      </w:r>
      <w:proofErr w:type="gramStart"/>
      <w:r w:rsidRPr="003F08E7">
        <w:rPr>
          <w:b/>
          <w:i/>
          <w:sz w:val="28"/>
          <w:szCs w:val="28"/>
        </w:rPr>
        <w:t>контроля за</w:t>
      </w:r>
      <w:proofErr w:type="gramEnd"/>
      <w:r w:rsidRPr="003F08E7">
        <w:rPr>
          <w:b/>
          <w:i/>
          <w:sz w:val="28"/>
          <w:szCs w:val="28"/>
        </w:rPr>
        <w:t xml:space="preserve"> деятельностью учреждений Ботанического сельского поселения Раздольненского района Республики Крым</w:t>
      </w:r>
    </w:p>
    <w:p w:rsidR="001723B2" w:rsidRDefault="009C66CF" w:rsidP="009C6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/document/10105879/entry/32512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 пункта 5.1 статьи 32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12 января 1996 года N 7-ФЗ "О некоммерческих организациях", </w:t>
      </w:r>
      <w:hyperlink r:id="rId8" w:anchor="/document/190157/entry/23232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3.23 статьи 2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03 ноября 2006 года N 174-ФЗ "Об автономный учреждениях", </w:t>
      </w:r>
      <w:r w:rsidR="001723B2" w:rsidRPr="0026264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принимая во внимание письмо прокуратуры Раздольненского района от 04.02.2021г. № Исорг-20350020-258-20/-20350020</w:t>
      </w:r>
      <w:r w:rsidR="001723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06D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заключение прокуратуры Раздольненского района № Исорг-20350020-1014-21/2645-20350020 от 16.04.2021</w:t>
      </w:r>
      <w:proofErr w:type="gramEnd"/>
      <w:r w:rsidR="008606D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72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7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C66CF" w:rsidRPr="00A037C3" w:rsidRDefault="009C66CF" w:rsidP="009C66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C66CF" w:rsidRPr="00A037C3" w:rsidRDefault="001723B2" w:rsidP="00925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23709739/entry/1000" w:history="1">
        <w:r w:rsidR="009C66CF"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осуществления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CF" w:rsidRPr="00A037C3" w:rsidRDefault="001723B2" w:rsidP="00925D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заведующего</w:t>
      </w:r>
      <w:r w:rsidRPr="0017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по вопросам финансов, бухгалтерского учета и  муниципальным услугам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3B2" w:rsidRPr="00262648" w:rsidRDefault="001723B2" w:rsidP="001723B2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262648">
        <w:rPr>
          <w:b/>
          <w:color w:val="000000"/>
          <w:sz w:val="28"/>
          <w:szCs w:val="28"/>
        </w:rPr>
        <w:t>Ботанического</w:t>
      </w:r>
      <w:proofErr w:type="gramEnd"/>
      <w:r w:rsidRPr="00262648">
        <w:rPr>
          <w:b/>
          <w:color w:val="000000"/>
          <w:sz w:val="28"/>
          <w:szCs w:val="28"/>
        </w:rPr>
        <w:t xml:space="preserve"> сельского </w:t>
      </w:r>
    </w:p>
    <w:p w:rsidR="001723B2" w:rsidRPr="00262648" w:rsidRDefault="001723B2" w:rsidP="001723B2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1723B2" w:rsidRPr="00262648" w:rsidRDefault="001723B2" w:rsidP="001723B2">
      <w:pPr>
        <w:pStyle w:val="a4"/>
        <w:shd w:val="clear" w:color="auto" w:fill="FFFFFF"/>
        <w:spacing w:before="0" w:after="0"/>
        <w:jc w:val="both"/>
        <w:rPr>
          <w:b/>
          <w:color w:val="000000"/>
          <w:sz w:val="28"/>
          <w:szCs w:val="28"/>
        </w:rPr>
      </w:pPr>
      <w:r w:rsidRPr="00262648">
        <w:rPr>
          <w:b/>
          <w:color w:val="000000"/>
          <w:sz w:val="28"/>
          <w:szCs w:val="28"/>
        </w:rPr>
        <w:t xml:space="preserve">сельского поселения                                                                 М.А. </w:t>
      </w:r>
      <w:proofErr w:type="spellStart"/>
      <w:r w:rsidRPr="00262648">
        <w:rPr>
          <w:b/>
          <w:color w:val="000000"/>
          <w:sz w:val="28"/>
          <w:szCs w:val="28"/>
        </w:rPr>
        <w:t>Власевская</w:t>
      </w:r>
      <w:proofErr w:type="spellEnd"/>
    </w:p>
    <w:p w:rsidR="001723B2" w:rsidRDefault="001723B2" w:rsidP="009C66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3B2" w:rsidRDefault="001723B2" w:rsidP="009C66C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6D3" w:rsidRDefault="008606D3" w:rsidP="001723B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723B2" w:rsidRPr="00BB0D7D" w:rsidRDefault="001723B2" w:rsidP="001723B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41EF" w:rsidRDefault="001723B2" w:rsidP="001723B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t>к постановлению администрации Ботанического сельского поселения Раздольненского района Республики Крым</w:t>
      </w:r>
    </w:p>
    <w:p w:rsidR="001723B2" w:rsidRPr="00BB0D7D" w:rsidRDefault="001723B2" w:rsidP="001723B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B0D7D">
        <w:rPr>
          <w:rFonts w:ascii="Times New Roman" w:hAnsi="Times New Roman" w:cs="Times New Roman"/>
          <w:sz w:val="24"/>
          <w:szCs w:val="24"/>
        </w:rPr>
        <w:t>от</w:t>
      </w:r>
      <w:r w:rsidR="00B241EF">
        <w:rPr>
          <w:rFonts w:ascii="Times New Roman" w:hAnsi="Times New Roman" w:cs="Times New Roman"/>
          <w:sz w:val="24"/>
          <w:szCs w:val="24"/>
        </w:rPr>
        <w:t xml:space="preserve"> </w:t>
      </w:r>
      <w:r w:rsidR="008606D3">
        <w:rPr>
          <w:rFonts w:ascii="Times New Roman" w:hAnsi="Times New Roman" w:cs="Times New Roman"/>
          <w:sz w:val="24"/>
          <w:szCs w:val="24"/>
        </w:rPr>
        <w:t>26.04</w:t>
      </w:r>
      <w:r w:rsidRPr="00BB0D7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606D3">
        <w:rPr>
          <w:rFonts w:ascii="Times New Roman" w:hAnsi="Times New Roman" w:cs="Times New Roman"/>
          <w:sz w:val="24"/>
          <w:szCs w:val="24"/>
        </w:rPr>
        <w:t>86</w:t>
      </w:r>
    </w:p>
    <w:p w:rsidR="009C66CF" w:rsidRPr="00925D90" w:rsidRDefault="009C66CF" w:rsidP="009C6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осуществления </w:t>
      </w:r>
      <w:proofErr w:type="gramStart"/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учреждений </w:t>
      </w:r>
      <w:r w:rsid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Ботанического</w:t>
      </w:r>
      <w:r w:rsidRP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925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Раздольненского района Республики Крым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общие принципы и требования по организации и осуществлению контроля за деятельностью бюджетных, казенных, автономных учреждений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рым (далее - учреждения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поселения) в целях определения законности, целевого характера, результативного и эффективного использования средств бюджета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468C4"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имущества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468C4"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прозрачности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учреждений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доступности муниципальных услуг при условии оптимизации расходов на их предоставление, развития материально-технической базы учреждений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CF" w:rsidRPr="009468C4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не применяется при осуществлении финансового контроля, проводимого в порядке, установленном </w:t>
      </w:r>
      <w:hyperlink r:id="rId10" w:anchor="/document/12112604/entry/4" w:history="1">
        <w:r w:rsidRPr="009468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законодательством</w:t>
        </w:r>
      </w:hyperlink>
      <w:r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CF" w:rsidRPr="009468C4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468C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9468C4">
        <w:rPr>
          <w:rFonts w:ascii="Times New Roman" w:eastAsia="Arial" w:hAnsi="Times New Roman" w:cs="Times New Roman"/>
          <w:sz w:val="28"/>
          <w:szCs w:val="28"/>
        </w:rPr>
        <w:t xml:space="preserve"> деятельностью учреждений осуществляет</w:t>
      </w:r>
      <w:r w:rsidR="009468C4" w:rsidRPr="009468C4">
        <w:rPr>
          <w:rFonts w:ascii="Times New Roman" w:hAnsi="Times New Roman" w:cs="Times New Roman"/>
          <w:sz w:val="28"/>
          <w:szCs w:val="28"/>
        </w:rPr>
        <w:t xml:space="preserve"> </w:t>
      </w:r>
      <w:r w:rsidR="009468C4">
        <w:rPr>
          <w:rFonts w:ascii="Times New Roman" w:hAnsi="Times New Roman" w:cs="Times New Roman"/>
          <w:sz w:val="28"/>
          <w:szCs w:val="28"/>
        </w:rPr>
        <w:t>С</w:t>
      </w:r>
      <w:r w:rsidR="009468C4" w:rsidRPr="009468C4">
        <w:rPr>
          <w:rFonts w:ascii="Times New Roman" w:eastAsia="Arial" w:hAnsi="Times New Roman" w:cs="Times New Roman"/>
          <w:sz w:val="28"/>
          <w:szCs w:val="28"/>
        </w:rPr>
        <w:t>ектор по вопросам финансов, бухгалтерского учета и  муниципальным услугам</w:t>
      </w:r>
      <w:r w:rsidR="009468C4">
        <w:rPr>
          <w:rFonts w:ascii="Times New Roman" w:eastAsia="Arial" w:hAnsi="Times New Roman" w:cs="Times New Roman"/>
          <w:sz w:val="28"/>
          <w:szCs w:val="28"/>
        </w:rPr>
        <w:t xml:space="preserve"> администрации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</w:t>
      </w:r>
      <w:r w:rsidR="009468C4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Pr="009468C4">
        <w:rPr>
          <w:rFonts w:ascii="Times New Roman" w:eastAsia="Arial" w:hAnsi="Times New Roman" w:cs="Times New Roman"/>
          <w:sz w:val="28"/>
          <w:szCs w:val="28"/>
        </w:rPr>
        <w:t>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Основными целями контроля являются: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Анализ соответствия объемов и (или) качества предоставляемых учреждением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муниципальных услуг (выполняемых работ) муниципальному заданию.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Выявление отклонений в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исполнению муниципального 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Определение эффективности использования бюджетных сре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осуществлении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 Оценка результатов финансово-хозяйственной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Формирование информационной базы об объеме и качестве предоставляемых в соответствии муниципальным заданием муниципальных услуг (выполняемых работ) в целях оптимизации расходов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бюджетного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основных (иных, не являющихся основными) видов деятельности бюджетного учреждения целям, предусмотренным учредительными документами;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основных видов деятельности, предусмотренных уставом бюджетного учреждения, в том числе выполнение муниципального задания на оказание муниципальных услуг (выполнение работ) и (или) выполнение работ (оказание услуг) за плату, а также иных видов деятельности, не являющихся основными видами деятельности;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финансово-хозяйственной деятельности;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условий выделения, получения и использования субсидий, в том числе на возмещение нормативных затрат, связанных с оказанием муниципальных услуг (выполнением работ) в рамках муниципального задания, субсидий на иные цели, бюджетных инвестиций;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цен (тарифов) на платные услуги (работы), оказываемые потребителям;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гражданско-правовых договоров;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состава, качества и (или) объема (содержания) оказываемых муниципальных услуг (выполняемых работ), условий, порядка и результатов оказания муниципальных услуг (выполняемых работ), определенных в муниципальном задании;</w:t>
      </w:r>
      <w:proofErr w:type="gramEnd"/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из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приобретение такого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дебиторской и кредиторской задолженности относительно предыдущего года;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достоверного и полного отчета о результатах деятельности бюджетного учреждения и об использовании закрепленного за ним муниципального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Предметом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казенного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основных (иных, не являющихся основными) видов деятельности казенного учреждения целям, предусмотренным учредительными документами;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муниципального задания на оказание муниципальных услуг (выполнение работ) в случае его утверждения;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бюджетной сметы;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операций со средствами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муниципальных контрактов и гражданско-правовых договоров;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качества и объема оказываемых муниципальных услуг (выполняемых работ) и (или) исполняемых муниципальных функций;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цен (тарифов) на платные услуги (работы), оказываемые потребителям;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целевого использования и сохранности имущества, закрепленного за казенным учреждением либо приобретенного казенным учреждением за счет средств, выделенных из бюджета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приобретение такого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достоверного и полного отчета о результатах деятельности казенного учреждения и об использовании закрепленного за ним муниципального имущества;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Предметом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автономного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автономным учреждением предусмотренных его уставом основных видов деятельности, в том числе выполнение муниципального задания;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автономным учреждением плана финансово-хозяйственной деятельности;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</w:t>
      </w:r>
      <w:proofErr w:type="spell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учреждения,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 распоряжением имуществом, закрепленным за ним на праве оперативного управления, а также обеспечение его сохранности;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автономным учреждением публичности своей деятельности, а также доступности, в том числе информационной, оказываемых им услуг.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осуществлении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органы контроля, указанные в </w:t>
      </w:r>
      <w:hyperlink r:id="rId11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Порядка: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 у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запрашивают информацию о деятельности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иных организаций в порядке, установленном действующим законодательством;</w:t>
      </w:r>
    </w:p>
    <w:p w:rsidR="009C66CF" w:rsidRPr="00A037C3" w:rsidRDefault="004A43EE" w:rsidP="00832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проверки соответствия деятельности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по расходованию денежных средств и использованию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целям, предусмотренным учредительными</w:t>
      </w:r>
      <w:r w:rsidR="0083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законодательства или совершения учреждениями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действий, противоречащих целям, предусмотренным учредительными документами, направляют указанным учреждениям письменное предписание с указанием допущенного нарушения и срока его устранения;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территорию и помещения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объяснения должностных лиц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ходе проводимых контрольных мероприятий.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с использованием форм предварительного, текущего и последующего контроля.</w:t>
      </w:r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контроль осуществляется до совершения финансовых операций на стадии установления, рассмотрения и утверждения бюджетных смет, составления и утверждения плана финансово-хозяйственной деятельности, формирования и утверждения муниципального задания и включает, в том числе, контроль за соответствием перечня оказываемых учреждением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муниципальных услуг (выполняемых работ) основным видам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предусмотренным его учредительными документами.</w:t>
      </w:r>
      <w:proofErr w:type="gramEnd"/>
    </w:p>
    <w:p w:rsidR="009C66CF" w:rsidRPr="00A037C3" w:rsidRDefault="004A43EE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в процессе исполнения бюджета путем анализа оперативных данных, текущей отчетности об исполнении бюджетных обязательств, выполнении муниципальных заданий, данных об использовании бюджетных средств бюджетополучателями, получателями бюджетных субсидий и бюджетных инвестиций, согласовании или одобрении сделок.</w:t>
      </w:r>
    </w:p>
    <w:p w:rsidR="009C66CF" w:rsidRPr="00A037C3" w:rsidRDefault="004A43EE" w:rsidP="00362D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контроль осуществляется после совершения финансовых операций, в том числе путем проведения проверок отчетности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его деятельности, и включает, в том числе, оценку результатов, состава, качества и (или) объема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(содержания) оказываемых учреждением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муниципальных услуг (выполняемых работ), выполнения муниципальных контрактов и гражданско-правовых договоров, осуществления финансово-хозяйственной деятельности.</w:t>
      </w:r>
      <w:proofErr w:type="gramEnd"/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зависимости от формы контроля проводятся выездные (по месту нахождения проверяемого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и документальные (по месту нахождения соответствующего уполномоченного органа, осуществляющего контроль) проверки.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зависимости от основания проведения контроля проводятся плановые и внеплановые проверки.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с использованием форм последующего контроля в отношении каждого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один раз в три года на основе утвержденных планов контрольной деятельности.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проводятся на основании поступившей от исполнительных органов государственной власти, органов местного самоуправления муниципальных образований в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органов прокуратуры и правоохранительных органов информации о предполагаемых или выявленных нарушениях законодательства, в том числе правовых актов, содержащих нормы, регулирующие сферу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обращений граждан и юридических лиц с жалобами на нарушение законодательства, в том числе на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предоставления муниципальных услуг, сведений из средств массовой информации, а также в связи с истечением срока устранения учреждениями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нарушений, выявленных в ходе плановых проверок.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План проверок на очередной финансовый год разрабатывается и утверждается органом контроля, указанным в </w:t>
      </w:r>
      <w:hyperlink r:id="rId12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не позднее 1 декабря текущего года.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Общий срок проведения проверки не может превышать 30 (тридцати) календарных дней.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Руководители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обязаны обеспечивать условия для проведения проверок, в том числе предоставлять помещение для работы, оргтехнику, средства связи.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результатам проверки уполномоченными должностными лицами органов контроля, указанных в </w:t>
      </w:r>
      <w:hyperlink r:id="rId13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составляется акт проверки, который в течение 5 (пяти) рабочих дней направляется в адрес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вручается уполномоченному должностному лицу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 роспись. В случае отказа уполномоченного должностного лица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подписания в акте проверки делается соответствующая запись.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фактами и выводами, изложенными в акте проверки, учреждение </w:t>
      </w:r>
      <w:r w:rsidR="00362DBF" w:rsidRP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5 (пяти) рабочих дней с даты получения акта проверки представляет в орган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контроля, указанный в </w:t>
      </w:r>
      <w:hyperlink r:id="rId14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письменные возражения в отношении акта проверки в целом или его отдельных положений и документы или их заверенные копии, подтверждающие обоснованность возражений.</w:t>
      </w:r>
      <w:proofErr w:type="gramEnd"/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выявления при проведении проверки нарушений в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орган контроля, указанный в </w:t>
      </w:r>
      <w:hyperlink r:id="rId15" w:anchor="/document/23709739/entry/30" w:history="1">
        <w:r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Порядка:</w:t>
      </w:r>
    </w:p>
    <w:p w:rsidR="009C66CF" w:rsidRPr="00A037C3" w:rsidRDefault="005E29A7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учреждению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предписание об устранении выявленных нарушений с указанием сроков их исполнения;</w:t>
      </w:r>
    </w:p>
    <w:p w:rsidR="009C66CF" w:rsidRPr="00A037C3" w:rsidRDefault="005E29A7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 и недостатков, принимает меры по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9C66CF" w:rsidRPr="00A037C3" w:rsidRDefault="005E29A7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контроля, указанного в </w:t>
      </w:r>
      <w:hyperlink r:id="rId16" w:anchor="/document/23709739/entry/30" w:history="1">
        <w:r w:rsidR="009C66CF" w:rsidRPr="00A03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по результатам проверки принимает решение о направлении материалов проверки в органы прокуратуры и (или) правоохранительные органы по подведомственности, если в результате проверки получена информация о нарушении действующего законодательства, содержащем признаки противоправного деяния.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Учреждение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которому направлено предписание об устранении выявленных нарушений, должно исполнить предписание в установленные сроки и представить в уполномоченный орган отчет об исполнении предписания с приложением подтверждающих документов.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Результаты </w:t>
      </w:r>
      <w:proofErr w:type="gramStart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учреждений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учитываются при решении вопросов: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(несоответствии) результатов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установленным показателям деятельности, отсутствии (наличии) выявленных в ходе контрольных мероприятий нарушений;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(невозможности) дальнейшей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362DB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 учетом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выполнения установленных показателей деятельности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(увеличении, уменьшении) показателей муниципального задания и объемов бюджетных ассигнований;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перепрофилировании</w:t>
      </w:r>
      <w:proofErr w:type="gramEnd"/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C66CF" w:rsidRPr="00A037C3" w:rsidRDefault="009C66CF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 учреждения </w:t>
      </w:r>
      <w:r w:rsidR="00362D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ликвидации;</w:t>
      </w:r>
    </w:p>
    <w:p w:rsidR="009C66CF" w:rsidRPr="00A037C3" w:rsidRDefault="008327AC" w:rsidP="00362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9C66CF" w:rsidRPr="00A03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принудительного изъятия имущества при наличии оснований, установленных законодательством, а также выполнения мероприятий по обеспечению сохранности имущества.</w:t>
      </w:r>
    </w:p>
    <w:p w:rsidR="00166523" w:rsidRPr="00A037C3" w:rsidRDefault="00166523" w:rsidP="00362D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523" w:rsidRPr="00A037C3" w:rsidSect="0016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134"/>
        </w:tabs>
        <w:ind w:left="156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134"/>
        </w:tabs>
        <w:ind w:left="171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34"/>
        </w:tabs>
        <w:ind w:left="185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99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214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34"/>
        </w:tabs>
        <w:ind w:left="228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134"/>
        </w:tabs>
        <w:ind w:left="243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134"/>
        </w:tabs>
        <w:ind w:left="257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134"/>
        </w:tabs>
        <w:ind w:left="2718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CF"/>
    <w:rsid w:val="00055164"/>
    <w:rsid w:val="00166523"/>
    <w:rsid w:val="001723B2"/>
    <w:rsid w:val="00262648"/>
    <w:rsid w:val="00362DBF"/>
    <w:rsid w:val="003F08E7"/>
    <w:rsid w:val="004A43EE"/>
    <w:rsid w:val="0050438A"/>
    <w:rsid w:val="005E29A7"/>
    <w:rsid w:val="008327AC"/>
    <w:rsid w:val="008606D3"/>
    <w:rsid w:val="00925D90"/>
    <w:rsid w:val="009468C4"/>
    <w:rsid w:val="009C66CF"/>
    <w:rsid w:val="00A037C3"/>
    <w:rsid w:val="00A2429C"/>
    <w:rsid w:val="00AD2161"/>
    <w:rsid w:val="00B241EF"/>
    <w:rsid w:val="00B80734"/>
    <w:rsid w:val="00BB0D7D"/>
    <w:rsid w:val="00D44468"/>
    <w:rsid w:val="00E7174C"/>
    <w:rsid w:val="00F7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C66CF"/>
    <w:rPr>
      <w:color w:val="0000FF"/>
      <w:u w:val="single"/>
    </w:rPr>
  </w:style>
  <w:style w:type="paragraph" w:customStyle="1" w:styleId="s16">
    <w:name w:val="s_16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C6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9C66CF"/>
  </w:style>
  <w:style w:type="paragraph" w:styleId="a4">
    <w:name w:val="Normal (Web)"/>
    <w:basedOn w:val="a"/>
    <w:uiPriority w:val="99"/>
    <w:qFormat/>
    <w:rsid w:val="00262648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262648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No Spacing"/>
    <w:link w:val="a7"/>
    <w:uiPriority w:val="99"/>
    <w:qFormat/>
    <w:rsid w:val="002626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262648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982C-34C3-45F8-AC62-664E959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18</cp:revision>
  <dcterms:created xsi:type="dcterms:W3CDTF">2021-03-15T08:25:00Z</dcterms:created>
  <dcterms:modified xsi:type="dcterms:W3CDTF">2021-04-27T09:38:00Z</dcterms:modified>
</cp:coreProperties>
</file>