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F0" w:rsidRDefault="00F113F0" w:rsidP="00F113F0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Pr="00E81A88" w:rsidRDefault="00F113F0" w:rsidP="00F113F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F0" w:rsidRPr="00E81A88" w:rsidRDefault="00F113F0" w:rsidP="00F113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81A88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F113F0" w:rsidRPr="00E81A88" w:rsidRDefault="00F113F0" w:rsidP="00F113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81A88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F113F0" w:rsidRPr="00E81A88" w:rsidRDefault="00F113F0" w:rsidP="00F113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81A88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F113F0" w:rsidRDefault="00F113F0" w:rsidP="00F113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43-е </w:t>
      </w:r>
      <w:r w:rsidRPr="00E81A88">
        <w:rPr>
          <w:rFonts w:ascii="Times New Roman" w:hAnsi="Times New Roman"/>
          <w:b/>
          <w:sz w:val="28"/>
          <w:szCs w:val="28"/>
        </w:rPr>
        <w:t>заседание 1 созыва</w:t>
      </w:r>
    </w:p>
    <w:p w:rsidR="00F113F0" w:rsidRPr="00E81A88" w:rsidRDefault="00F113F0" w:rsidP="00F113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113F0" w:rsidRDefault="00F113F0" w:rsidP="00F113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81A88">
        <w:rPr>
          <w:rFonts w:ascii="Times New Roman" w:hAnsi="Times New Roman"/>
          <w:b/>
          <w:sz w:val="28"/>
          <w:szCs w:val="28"/>
        </w:rPr>
        <w:t>РЕШЕНИЕ</w:t>
      </w:r>
    </w:p>
    <w:p w:rsidR="00F113F0" w:rsidRDefault="00F113F0" w:rsidP="00F113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113F0" w:rsidRPr="00E81A88" w:rsidRDefault="00F113F0" w:rsidP="00F113F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сентября  </w:t>
      </w:r>
      <w:smartTag w:uri="urn:schemas-microsoft-com:office:smarttags" w:element="metricconverter">
        <w:smartTagPr>
          <w:attr w:name="ProductID" w:val="2016 г"/>
        </w:smartTagPr>
        <w:r w:rsidRPr="00E81A88"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 xml:space="preserve">.                 </w:t>
      </w:r>
      <w:r w:rsidRPr="00E81A88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E81A88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E81A88">
        <w:rPr>
          <w:rFonts w:ascii="Times New Roman" w:hAnsi="Times New Roman"/>
          <w:b/>
          <w:sz w:val="28"/>
          <w:szCs w:val="28"/>
        </w:rPr>
        <w:t xml:space="preserve">отаническое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414 </w:t>
      </w:r>
    </w:p>
    <w:p w:rsidR="00F113F0" w:rsidRPr="00E81A88" w:rsidRDefault="00F113F0" w:rsidP="00F113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113F0" w:rsidRDefault="00F113F0" w:rsidP="00F11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13F0">
        <w:rPr>
          <w:rFonts w:ascii="Times New Roman" w:hAnsi="Times New Roman" w:cs="Times New Roman"/>
          <w:b/>
          <w:i/>
          <w:sz w:val="28"/>
          <w:szCs w:val="28"/>
        </w:rPr>
        <w:t>Об утверждении Постановления Администрации Ботаниче</w:t>
      </w:r>
      <w:r>
        <w:rPr>
          <w:rFonts w:ascii="Times New Roman" w:hAnsi="Times New Roman" w:cs="Times New Roman"/>
          <w:b/>
          <w:i/>
          <w:sz w:val="28"/>
          <w:szCs w:val="28"/>
        </w:rPr>
        <w:t>ского сельского поселения от 06.09</w:t>
      </w:r>
      <w:r w:rsidRPr="00F113F0">
        <w:rPr>
          <w:rFonts w:ascii="Times New Roman" w:hAnsi="Times New Roman" w:cs="Times New Roman"/>
          <w:b/>
          <w:i/>
          <w:sz w:val="28"/>
          <w:szCs w:val="28"/>
        </w:rPr>
        <w:t xml:space="preserve">.2016г. № </w:t>
      </w:r>
      <w:r>
        <w:rPr>
          <w:rFonts w:ascii="Times New Roman" w:hAnsi="Times New Roman" w:cs="Times New Roman"/>
          <w:b/>
          <w:i/>
          <w:sz w:val="28"/>
          <w:szCs w:val="28"/>
        </w:rPr>
        <w:t>168</w:t>
      </w:r>
      <w:r w:rsidRPr="00F113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206D8">
        <w:rPr>
          <w:rFonts w:ascii="Times New Roman" w:hAnsi="Times New Roman" w:cs="Times New Roman"/>
          <w:b/>
          <w:i/>
          <w:sz w:val="28"/>
          <w:szCs w:val="28"/>
        </w:rPr>
        <w:t>Об утверждении сметной документации стоимости объекта «Ремонт ул. Воровского, с. Ботаническое, Раздольненского района», расположенной  по адресу: Раздольненский район, с</w:t>
      </w:r>
      <w:proofErr w:type="gramStart"/>
      <w:r w:rsidRPr="00E206D8"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 w:rsidRPr="00E206D8">
        <w:rPr>
          <w:rFonts w:ascii="Times New Roman" w:hAnsi="Times New Roman" w:cs="Times New Roman"/>
          <w:b/>
          <w:i/>
          <w:sz w:val="28"/>
          <w:szCs w:val="28"/>
        </w:rPr>
        <w:t>отаническое, ул.Воровского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113F0" w:rsidRPr="00F113F0" w:rsidRDefault="00F113F0" w:rsidP="00F11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13F0" w:rsidRDefault="00F113F0" w:rsidP="00F1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3F0">
        <w:rPr>
          <w:rFonts w:ascii="Times New Roman" w:hAnsi="Times New Roman" w:cs="Times New Roman"/>
          <w:sz w:val="40"/>
          <w:szCs w:val="28"/>
        </w:rPr>
        <w:t xml:space="preserve">      </w:t>
      </w:r>
      <w:r w:rsidRPr="00F113F0">
        <w:rPr>
          <w:rFonts w:ascii="Times New Roman" w:hAnsi="Times New Roman" w:cs="Times New Roman"/>
          <w:sz w:val="28"/>
          <w:szCs w:val="28"/>
        </w:rPr>
        <w:t>Рассмотрев Постановление Администрации Ботанического сельского поселения</w:t>
      </w:r>
      <w:r w:rsidRPr="00F113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13F0">
        <w:rPr>
          <w:rFonts w:ascii="Times New Roman" w:hAnsi="Times New Roman" w:cs="Times New Roman"/>
          <w:sz w:val="28"/>
          <w:szCs w:val="28"/>
        </w:rPr>
        <w:t>от 06.09.2016г. № 168 «Об утверждении сметной документации стоимости объекта «Ремонт ул. Воровского, с. Ботаническое, Раздольненского района», расположенной  по адресу: Раздольненский район, с</w:t>
      </w:r>
      <w:proofErr w:type="gramStart"/>
      <w:r w:rsidRPr="00F113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113F0">
        <w:rPr>
          <w:rFonts w:ascii="Times New Roman" w:hAnsi="Times New Roman" w:cs="Times New Roman"/>
          <w:sz w:val="28"/>
          <w:szCs w:val="28"/>
        </w:rPr>
        <w:t>отаническое, ул.Воровского», в  соответствии с Федеральным законом от 06.10.2003г. № 131-ФЗ «Об общих принципах организации местного самоуправления в Российской Фед</w:t>
      </w:r>
      <w:r w:rsidRPr="00F113F0">
        <w:rPr>
          <w:rFonts w:ascii="Times New Roman" w:hAnsi="Times New Roman" w:cs="Times New Roman"/>
          <w:sz w:val="28"/>
          <w:szCs w:val="28"/>
        </w:rPr>
        <w:t>е</w:t>
      </w:r>
      <w:r w:rsidRPr="00F113F0">
        <w:rPr>
          <w:rFonts w:ascii="Times New Roman" w:hAnsi="Times New Roman" w:cs="Times New Roman"/>
          <w:sz w:val="28"/>
          <w:szCs w:val="28"/>
        </w:rPr>
        <w:t>рации», Уставом Ботанического сельского поселения, Ботанический сельский совет</w:t>
      </w:r>
    </w:p>
    <w:p w:rsidR="00F113F0" w:rsidRPr="00F113F0" w:rsidRDefault="00F113F0" w:rsidP="00F1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F0" w:rsidRPr="00F113F0" w:rsidRDefault="00F113F0" w:rsidP="00F113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3F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113F0" w:rsidRPr="00F113F0" w:rsidRDefault="00F113F0" w:rsidP="00F113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3F0" w:rsidRPr="00F113F0" w:rsidRDefault="00F113F0" w:rsidP="00F11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3F0">
        <w:rPr>
          <w:rFonts w:ascii="Times New Roman" w:hAnsi="Times New Roman" w:cs="Times New Roman"/>
          <w:sz w:val="28"/>
          <w:szCs w:val="28"/>
        </w:rPr>
        <w:t>1.Утвердить Постановление Администрации Ботанического сельского поселения от 06.09.2016г. № 168 «Об утверждении сметной документации стоимости объекта «Ремонт ул. Воровского, с. Ботаническое, Раздольненского района», расположенной  по адресу: Раздольненский район, с</w:t>
      </w:r>
      <w:proofErr w:type="gramStart"/>
      <w:r w:rsidRPr="00F113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113F0">
        <w:rPr>
          <w:rFonts w:ascii="Times New Roman" w:hAnsi="Times New Roman" w:cs="Times New Roman"/>
          <w:sz w:val="28"/>
          <w:szCs w:val="28"/>
        </w:rPr>
        <w:t>отаническое, ул.Воровского» (прилагается).</w:t>
      </w:r>
    </w:p>
    <w:p w:rsidR="00F113F0" w:rsidRPr="00F113F0" w:rsidRDefault="00F113F0" w:rsidP="00F11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13F0"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официального обнародования.</w:t>
      </w:r>
    </w:p>
    <w:p w:rsidR="00F113F0" w:rsidRPr="00F113F0" w:rsidRDefault="00F113F0" w:rsidP="00F11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13F0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информационном стенде  Ботанического сельского совета по адресу: с</w:t>
      </w:r>
      <w:proofErr w:type="gramStart"/>
      <w:r w:rsidRPr="00F113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113F0">
        <w:rPr>
          <w:rFonts w:ascii="Times New Roman" w:hAnsi="Times New Roman" w:cs="Times New Roman"/>
          <w:sz w:val="28"/>
          <w:szCs w:val="28"/>
        </w:rPr>
        <w:t xml:space="preserve">отаническое, ул.Победы,1 А и официальном сайте администрации Ботанического сельского поселения </w:t>
      </w:r>
      <w:hyperlink r:id="rId5" w:history="1">
        <w:r w:rsidRPr="00F113F0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Pr="00F113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admbotanika</w:t>
        </w:r>
        <w:r w:rsidRPr="00F113F0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</w:p>
    <w:p w:rsidR="00F113F0" w:rsidRDefault="00F113F0" w:rsidP="00F113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3F0" w:rsidRDefault="00F113F0" w:rsidP="00F113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3F0" w:rsidRPr="00F113F0" w:rsidRDefault="00F113F0" w:rsidP="00F113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3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13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1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3F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сельского совета по бюджету, налогам, земельным и имущественным отношениям, социально-экономическому развитию.</w:t>
      </w:r>
    </w:p>
    <w:p w:rsidR="00F113F0" w:rsidRPr="00F113F0" w:rsidRDefault="00F113F0" w:rsidP="00F113F0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113F0" w:rsidRPr="00F113F0" w:rsidRDefault="00F113F0" w:rsidP="00F113F0">
      <w:pPr>
        <w:pStyle w:val="a5"/>
        <w:rPr>
          <w:rFonts w:ascii="Times New Roman" w:hAnsi="Times New Roman"/>
          <w:b/>
          <w:sz w:val="28"/>
          <w:szCs w:val="28"/>
        </w:rPr>
      </w:pPr>
      <w:r w:rsidRPr="00F113F0">
        <w:rPr>
          <w:rFonts w:ascii="Times New Roman" w:hAnsi="Times New Roman"/>
          <w:b/>
          <w:sz w:val="28"/>
          <w:szCs w:val="28"/>
        </w:rPr>
        <w:t>Председатель Ботанического</w:t>
      </w:r>
    </w:p>
    <w:p w:rsidR="00F113F0" w:rsidRPr="00F113F0" w:rsidRDefault="00F113F0" w:rsidP="00F113F0">
      <w:pPr>
        <w:pStyle w:val="a5"/>
        <w:rPr>
          <w:rFonts w:ascii="Times New Roman" w:hAnsi="Times New Roman"/>
          <w:sz w:val="28"/>
          <w:szCs w:val="28"/>
        </w:rPr>
      </w:pPr>
      <w:r w:rsidRPr="00F113F0">
        <w:rPr>
          <w:rFonts w:ascii="Times New Roman" w:hAnsi="Times New Roman"/>
          <w:b/>
          <w:sz w:val="28"/>
          <w:szCs w:val="28"/>
        </w:rPr>
        <w:t xml:space="preserve">сельского совета </w:t>
      </w:r>
      <w:r w:rsidRPr="00F113F0">
        <w:rPr>
          <w:rFonts w:ascii="Times New Roman" w:hAnsi="Times New Roman"/>
          <w:b/>
          <w:sz w:val="28"/>
          <w:szCs w:val="28"/>
        </w:rPr>
        <w:tab/>
      </w:r>
      <w:r w:rsidRPr="00F113F0">
        <w:rPr>
          <w:rFonts w:ascii="Times New Roman" w:hAnsi="Times New Roman"/>
          <w:b/>
          <w:sz w:val="28"/>
          <w:szCs w:val="28"/>
        </w:rPr>
        <w:tab/>
      </w:r>
      <w:r w:rsidRPr="00F113F0">
        <w:rPr>
          <w:rFonts w:ascii="Times New Roman" w:hAnsi="Times New Roman"/>
          <w:b/>
          <w:sz w:val="28"/>
          <w:szCs w:val="28"/>
        </w:rPr>
        <w:tab/>
      </w:r>
      <w:r w:rsidRPr="00F113F0">
        <w:rPr>
          <w:rFonts w:ascii="Times New Roman" w:hAnsi="Times New Roman"/>
          <w:b/>
          <w:sz w:val="28"/>
          <w:szCs w:val="28"/>
        </w:rPr>
        <w:tab/>
      </w:r>
      <w:r w:rsidRPr="00F113F0">
        <w:rPr>
          <w:rFonts w:ascii="Times New Roman" w:hAnsi="Times New Roman"/>
          <w:b/>
          <w:sz w:val="28"/>
          <w:szCs w:val="28"/>
        </w:rPr>
        <w:tab/>
      </w:r>
      <w:r w:rsidRPr="00F113F0">
        <w:rPr>
          <w:rFonts w:ascii="Times New Roman" w:hAnsi="Times New Roman"/>
          <w:b/>
          <w:sz w:val="28"/>
          <w:szCs w:val="28"/>
        </w:rPr>
        <w:tab/>
      </w:r>
      <w:r w:rsidRPr="00F113F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F113F0">
        <w:rPr>
          <w:rFonts w:ascii="Times New Roman" w:hAnsi="Times New Roman"/>
          <w:b/>
          <w:sz w:val="28"/>
          <w:szCs w:val="28"/>
        </w:rPr>
        <w:t>М.А.Власевская</w:t>
      </w:r>
      <w:proofErr w:type="spellEnd"/>
      <w:r w:rsidRPr="00F113F0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F113F0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F113F0" w:rsidRPr="00F113F0" w:rsidRDefault="00F113F0" w:rsidP="00F113F0">
      <w:pPr>
        <w:pStyle w:val="a5"/>
        <w:rPr>
          <w:rFonts w:ascii="Times New Roman" w:hAnsi="Times New Roman"/>
          <w:sz w:val="28"/>
          <w:szCs w:val="28"/>
        </w:rPr>
      </w:pPr>
    </w:p>
    <w:p w:rsidR="00F113F0" w:rsidRPr="00F113F0" w:rsidRDefault="00F113F0" w:rsidP="00F113F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836" w:rsidRDefault="000E3836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Default="00F113F0" w:rsidP="000E3836">
      <w:pPr>
        <w:tabs>
          <w:tab w:val="left" w:pos="6600"/>
        </w:tabs>
        <w:jc w:val="center"/>
        <w:rPr>
          <w:sz w:val="28"/>
          <w:szCs w:val="28"/>
        </w:rPr>
      </w:pPr>
    </w:p>
    <w:p w:rsidR="00F113F0" w:rsidRPr="00004154" w:rsidRDefault="00F113F0" w:rsidP="00F113F0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3F0" w:rsidRPr="00004154" w:rsidRDefault="00F113F0" w:rsidP="00F113F0">
      <w:pPr>
        <w:tabs>
          <w:tab w:val="left" w:pos="4253"/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15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113F0" w:rsidRPr="00004154" w:rsidRDefault="00F113F0" w:rsidP="00F11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844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-52.4pt;width:40.1pt;height:47.05pt;z-index:-251656192;mso-wrap-edited:f" fillcolor="window">
            <v:imagedata r:id="rId6" o:title="" grayscale="t" bilevel="t"/>
            <w10:anchorlock/>
          </v:shape>
          <o:OLEObject Type="Embed" ProgID="Word.Picture.8" ShapeID="_x0000_s1026" DrawAspect="Content" ObjectID="_1535872765" r:id="rId7"/>
        </w:pict>
      </w:r>
      <w:r w:rsidRPr="0000415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КРЫМ</w:t>
      </w:r>
    </w:p>
    <w:p w:rsidR="00F113F0" w:rsidRPr="00004154" w:rsidRDefault="00F113F0" w:rsidP="00F11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5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РАЙОН</w:t>
      </w:r>
    </w:p>
    <w:p w:rsidR="00F113F0" w:rsidRPr="00004154" w:rsidRDefault="00F113F0" w:rsidP="00F113F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5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</w:t>
      </w:r>
      <w:proofErr w:type="gramStart"/>
      <w:r w:rsidRPr="0000415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</w:t>
      </w:r>
      <w:proofErr w:type="gramEnd"/>
      <w:r w:rsidRPr="000041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СЕЛЬСКОГО  ПОСЕЛЕНИЕ</w:t>
      </w:r>
    </w:p>
    <w:p w:rsidR="00F113F0" w:rsidRPr="00004154" w:rsidRDefault="00F113F0" w:rsidP="00F1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113F0" w:rsidRPr="00004154" w:rsidRDefault="00F113F0" w:rsidP="00F11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5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113F0" w:rsidRPr="007247FD" w:rsidRDefault="00F113F0" w:rsidP="00F113F0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06 сентября 2016  года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с. Ботаническое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7247F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168</w:t>
      </w:r>
    </w:p>
    <w:p w:rsidR="00F113F0" w:rsidRPr="007247FD" w:rsidRDefault="00F113F0" w:rsidP="00F11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3F0" w:rsidRDefault="00F113F0" w:rsidP="00F11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6D8">
        <w:rPr>
          <w:rFonts w:ascii="Times New Roman" w:hAnsi="Times New Roman" w:cs="Times New Roman"/>
          <w:b/>
          <w:i/>
          <w:sz w:val="28"/>
          <w:szCs w:val="28"/>
        </w:rPr>
        <w:t>Об утверждении сметной документации стоимости объекта «Ремонт ул. Воровского, с. Ботаническое, Раздольненского района», расположенной  по адресу: Раздольненский район, с</w:t>
      </w:r>
      <w:proofErr w:type="gramStart"/>
      <w:r w:rsidRPr="00E206D8"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 w:rsidRPr="00E206D8">
        <w:rPr>
          <w:rFonts w:ascii="Times New Roman" w:hAnsi="Times New Roman" w:cs="Times New Roman"/>
          <w:b/>
          <w:i/>
          <w:sz w:val="28"/>
          <w:szCs w:val="28"/>
        </w:rPr>
        <w:t>отаническое, ул.Воровского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06D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13F0" w:rsidRDefault="00F113F0" w:rsidP="00F1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206D8">
        <w:rPr>
          <w:rFonts w:ascii="Times New Roman" w:hAnsi="Times New Roman" w:cs="Times New Roman"/>
          <w:sz w:val="28"/>
          <w:szCs w:val="28"/>
        </w:rPr>
        <w:t>Рассмотрев сметную документацию стоимости объекта «Ремонт ул</w:t>
      </w:r>
      <w:proofErr w:type="gramStart"/>
      <w:r w:rsidRPr="00E206D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206D8">
        <w:rPr>
          <w:rFonts w:ascii="Times New Roman" w:hAnsi="Times New Roman" w:cs="Times New Roman"/>
          <w:sz w:val="28"/>
          <w:szCs w:val="28"/>
        </w:rPr>
        <w:t>оровского, с. Ботаническое, Раздоль</w:t>
      </w:r>
      <w:r>
        <w:rPr>
          <w:rFonts w:ascii="Times New Roman" w:hAnsi="Times New Roman" w:cs="Times New Roman"/>
          <w:sz w:val="28"/>
          <w:szCs w:val="28"/>
        </w:rPr>
        <w:t>ненского района</w:t>
      </w:r>
      <w:r w:rsidRPr="00E206D8">
        <w:rPr>
          <w:rFonts w:ascii="Times New Roman" w:hAnsi="Times New Roman" w:cs="Times New Roman"/>
          <w:sz w:val="28"/>
          <w:szCs w:val="28"/>
        </w:rPr>
        <w:t>, расположенной  по адресу: Раздольненский район, с</w:t>
      </w:r>
      <w:proofErr w:type="gramStart"/>
      <w:r w:rsidRPr="00E206D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206D8">
        <w:rPr>
          <w:rFonts w:ascii="Times New Roman" w:hAnsi="Times New Roman" w:cs="Times New Roman"/>
          <w:sz w:val="28"/>
          <w:szCs w:val="28"/>
        </w:rPr>
        <w:t>отаническое, ул.Воровского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06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D8">
        <w:rPr>
          <w:rFonts w:ascii="Times New Roman" w:hAnsi="Times New Roman" w:cs="Times New Roman"/>
          <w:sz w:val="28"/>
          <w:szCs w:val="28"/>
        </w:rPr>
        <w:t xml:space="preserve">выполненную  проектной компанией ООО «Гранд </w:t>
      </w:r>
      <w:proofErr w:type="spellStart"/>
      <w:r w:rsidRPr="00E206D8">
        <w:rPr>
          <w:rFonts w:ascii="Times New Roman" w:hAnsi="Times New Roman" w:cs="Times New Roman"/>
          <w:sz w:val="28"/>
          <w:szCs w:val="28"/>
        </w:rPr>
        <w:t>конструктив</w:t>
      </w:r>
      <w:proofErr w:type="spellEnd"/>
      <w:r w:rsidRPr="00E206D8">
        <w:rPr>
          <w:rFonts w:ascii="Times New Roman" w:hAnsi="Times New Roman" w:cs="Times New Roman"/>
          <w:sz w:val="28"/>
          <w:szCs w:val="28"/>
        </w:rPr>
        <w:t>», руководствуясь постановлением Совета министров Республики Крым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D8">
        <w:rPr>
          <w:rFonts w:ascii="Times New Roman" w:hAnsi="Times New Roman" w:cs="Times New Roman"/>
          <w:sz w:val="28"/>
          <w:szCs w:val="28"/>
        </w:rPr>
        <w:t xml:space="preserve">4 от 19.01.2016 года «Об утверждении Положения 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бюджета Республики Крым»,постановлением Совета министров Республики Крым от 11 марта 2016 года № 86 «О вопросах предоставления, расходования, представления отчетности, возврата, осуществления </w:t>
      </w:r>
      <w:proofErr w:type="gramStart"/>
      <w:r w:rsidRPr="00E206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06D8">
        <w:rPr>
          <w:rFonts w:ascii="Times New Roman" w:hAnsi="Times New Roman" w:cs="Times New Roman"/>
          <w:sz w:val="28"/>
          <w:szCs w:val="28"/>
        </w:rPr>
        <w:t xml:space="preserve"> целевым использованием и распределения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Крым» на 2015 - 2017 годы», </w:t>
      </w:r>
    </w:p>
    <w:p w:rsidR="00F113F0" w:rsidRDefault="00F113F0" w:rsidP="00F113F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ПОСТАНОВЛЯЮ:</w:t>
      </w:r>
    </w:p>
    <w:p w:rsidR="00F113F0" w:rsidRDefault="00F113F0" w:rsidP="00F113F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113F0" w:rsidRDefault="00F113F0" w:rsidP="00F113F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F60945">
        <w:rPr>
          <w:rFonts w:ascii="Times New Roman" w:hAnsi="Times New Roman" w:cs="Times New Roman"/>
          <w:bCs/>
          <w:sz w:val="28"/>
          <w:szCs w:val="28"/>
        </w:rPr>
        <w:t xml:space="preserve">Утвердить сметную документацию стоимости объекта </w:t>
      </w:r>
      <w:r w:rsidRPr="00E206D8">
        <w:rPr>
          <w:rFonts w:ascii="Times New Roman" w:hAnsi="Times New Roman" w:cs="Times New Roman"/>
          <w:sz w:val="28"/>
          <w:szCs w:val="28"/>
        </w:rPr>
        <w:t>«Ремонт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D8">
        <w:rPr>
          <w:rFonts w:ascii="Times New Roman" w:hAnsi="Times New Roman" w:cs="Times New Roman"/>
          <w:sz w:val="28"/>
          <w:szCs w:val="28"/>
        </w:rPr>
        <w:t>Воровского, с. Ботаническое, Раздольненского района», расположенной  по адресу: Раздольненский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D8">
        <w:rPr>
          <w:rFonts w:ascii="Times New Roman" w:hAnsi="Times New Roman" w:cs="Times New Roman"/>
          <w:sz w:val="28"/>
          <w:szCs w:val="28"/>
        </w:rPr>
        <w:t>Ботаническое,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D8">
        <w:rPr>
          <w:rFonts w:ascii="Times New Roman" w:hAnsi="Times New Roman" w:cs="Times New Roman"/>
          <w:sz w:val="28"/>
          <w:szCs w:val="28"/>
        </w:rPr>
        <w:t>Воровского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13F0" w:rsidRDefault="00F113F0" w:rsidP="00F113F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F60945">
        <w:rPr>
          <w:rFonts w:ascii="Times New Roman" w:hAnsi="Times New Roman" w:cs="Times New Roman"/>
          <w:bCs/>
          <w:sz w:val="28"/>
          <w:szCs w:val="28"/>
        </w:rPr>
        <w:t>Утвердить сводный сметный расчет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стоимости строительства </w:t>
      </w:r>
      <w:r w:rsidRPr="00E206D8">
        <w:rPr>
          <w:rFonts w:ascii="Times New Roman" w:hAnsi="Times New Roman" w:cs="Times New Roman"/>
          <w:sz w:val="28"/>
          <w:szCs w:val="28"/>
        </w:rPr>
        <w:t>«Ремонт ул</w:t>
      </w:r>
      <w:proofErr w:type="gramStart"/>
      <w:r w:rsidRPr="00E206D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206D8">
        <w:rPr>
          <w:rFonts w:ascii="Times New Roman" w:hAnsi="Times New Roman" w:cs="Times New Roman"/>
          <w:sz w:val="28"/>
          <w:szCs w:val="28"/>
        </w:rPr>
        <w:t>оровского, с. Ботаническое, Раздоль</w:t>
      </w:r>
      <w:r>
        <w:rPr>
          <w:rFonts w:ascii="Times New Roman" w:hAnsi="Times New Roman" w:cs="Times New Roman"/>
          <w:sz w:val="28"/>
          <w:szCs w:val="28"/>
        </w:rPr>
        <w:t>ненского района</w:t>
      </w:r>
      <w:r w:rsidRPr="00E206D8">
        <w:rPr>
          <w:rFonts w:ascii="Times New Roman" w:hAnsi="Times New Roman" w:cs="Times New Roman"/>
          <w:sz w:val="28"/>
          <w:szCs w:val="28"/>
        </w:rPr>
        <w:t>, расположенной  по адресу: Раздольненский район, с</w:t>
      </w:r>
      <w:proofErr w:type="gramStart"/>
      <w:r w:rsidRPr="00E206D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206D8">
        <w:rPr>
          <w:rFonts w:ascii="Times New Roman" w:hAnsi="Times New Roman" w:cs="Times New Roman"/>
          <w:sz w:val="28"/>
          <w:szCs w:val="28"/>
        </w:rPr>
        <w:t>отаническое, ул.Воровского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09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60945"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Cs/>
          <w:sz w:val="28"/>
          <w:szCs w:val="28"/>
        </w:rPr>
        <w:t>7 103,15 тыс.руб. (семь</w:t>
      </w:r>
      <w:r w:rsidRPr="00F60945">
        <w:rPr>
          <w:rFonts w:ascii="Times New Roman" w:hAnsi="Times New Roman" w:cs="Times New Roman"/>
          <w:bCs/>
          <w:sz w:val="28"/>
          <w:szCs w:val="28"/>
        </w:rPr>
        <w:t xml:space="preserve"> миллион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сто три  </w:t>
      </w:r>
      <w:r w:rsidRPr="00F60945">
        <w:rPr>
          <w:rFonts w:ascii="Times New Roman" w:hAnsi="Times New Roman" w:cs="Times New Roman"/>
          <w:bCs/>
          <w:sz w:val="28"/>
          <w:szCs w:val="28"/>
        </w:rPr>
        <w:t>тысяч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сто пятьдесят </w:t>
      </w:r>
      <w:r w:rsidRPr="00F60945">
        <w:rPr>
          <w:rFonts w:ascii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sz w:val="28"/>
          <w:szCs w:val="28"/>
        </w:rPr>
        <w:t>) 00 копеек.</w:t>
      </w:r>
    </w:p>
    <w:p w:rsidR="00F113F0" w:rsidRDefault="00F113F0" w:rsidP="00F113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3F0" w:rsidRPr="001E7084" w:rsidRDefault="00F113F0" w:rsidP="00F11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084">
        <w:rPr>
          <w:rFonts w:ascii="Times New Roman" w:hAnsi="Times New Roman" w:cs="Times New Roman"/>
          <w:sz w:val="28"/>
          <w:szCs w:val="28"/>
        </w:rPr>
        <w:t>Председатель Ботанического</w:t>
      </w:r>
    </w:p>
    <w:p w:rsidR="00F113F0" w:rsidRDefault="00F113F0" w:rsidP="00F11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084"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1E70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глава администрации</w:t>
      </w:r>
    </w:p>
    <w:p w:rsidR="00F113F0" w:rsidRPr="001E7084" w:rsidRDefault="00F113F0" w:rsidP="00F11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Ботанического сельского поселения</w:t>
      </w:r>
      <w:r w:rsidRPr="001E70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E7084">
        <w:rPr>
          <w:rFonts w:ascii="Times New Roman" w:hAnsi="Times New Roman" w:cs="Times New Roman"/>
          <w:sz w:val="28"/>
          <w:szCs w:val="28"/>
        </w:rPr>
        <w:t>М.А.Власевская</w:t>
      </w:r>
      <w:proofErr w:type="spellEnd"/>
    </w:p>
    <w:p w:rsidR="00F113F0" w:rsidRDefault="00F113F0" w:rsidP="00F113F0"/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13F0" w:rsidRDefault="00F113F0" w:rsidP="000E38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B58FC" w:rsidRPr="001E7084" w:rsidRDefault="003B58FC" w:rsidP="001E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58FC" w:rsidRPr="001E7084" w:rsidSect="00F113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3836"/>
    <w:rsid w:val="000E3836"/>
    <w:rsid w:val="001E7084"/>
    <w:rsid w:val="003B58FC"/>
    <w:rsid w:val="00511280"/>
    <w:rsid w:val="005F15C5"/>
    <w:rsid w:val="008741C0"/>
    <w:rsid w:val="00A611D6"/>
    <w:rsid w:val="00E206D8"/>
    <w:rsid w:val="00F1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0E3836"/>
    <w:pPr>
      <w:spacing w:after="0" w:line="240" w:lineRule="auto"/>
      <w:ind w:right="5935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0E3836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5">
    <w:name w:val="No Spacing"/>
    <w:uiPriority w:val="1"/>
    <w:qFormat/>
    <w:rsid w:val="000E383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36"/>
    <w:rPr>
      <w:rFonts w:ascii="Tahoma" w:hAnsi="Tahoma" w:cs="Tahoma"/>
      <w:sz w:val="16"/>
      <w:szCs w:val="16"/>
    </w:rPr>
  </w:style>
  <w:style w:type="character" w:styleId="a8">
    <w:name w:val="Hyperlink"/>
    <w:rsid w:val="00F113F0"/>
    <w:rPr>
      <w:color w:val="0000FF"/>
      <w:u w:val="single"/>
    </w:rPr>
  </w:style>
  <w:style w:type="paragraph" w:customStyle="1" w:styleId="ConsPlusTitle">
    <w:name w:val="ConsPlusTitle"/>
    <w:rsid w:val="00F11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2016-09-20T07:31:00Z</cp:lastPrinted>
  <dcterms:created xsi:type="dcterms:W3CDTF">2016-09-19T07:29:00Z</dcterms:created>
  <dcterms:modified xsi:type="dcterms:W3CDTF">2016-09-20T07:33:00Z</dcterms:modified>
</cp:coreProperties>
</file>